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DEC4" w14:textId="484B8D3A" w:rsidR="003F4A59" w:rsidRPr="008A009A" w:rsidRDefault="00127007" w:rsidP="003F4A59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sz w:val="20"/>
          <w:szCs w:val="20"/>
        </w:rPr>
      </w:pPr>
      <w:r w:rsidRPr="008A009A">
        <w:rPr>
          <w:rFonts w:ascii="Georgia" w:hAnsi="Georgia" w:cs="Arial"/>
          <w:b/>
          <w:bCs/>
          <w:sz w:val="32"/>
          <w:szCs w:val="32"/>
        </w:rPr>
        <w:t>ONE OF THESE THINGS JUST DOESN’T BELONG</w:t>
      </w:r>
      <w:r w:rsidR="008A009A">
        <w:rPr>
          <w:rFonts w:ascii="Georgia" w:hAnsi="Georgia" w:cs="Arial"/>
          <w:b/>
          <w:bCs/>
          <w:sz w:val="32"/>
          <w:szCs w:val="32"/>
        </w:rPr>
        <w:br/>
      </w:r>
    </w:p>
    <w:p w14:paraId="489E1EA9" w14:textId="7824ED60" w:rsidR="003F4A59" w:rsidRPr="008A009A" w:rsidRDefault="008A009A" w:rsidP="003F4A59">
      <w:pPr>
        <w:pStyle w:val="NormalWeb"/>
        <w:spacing w:before="0" w:beforeAutospacing="0" w:after="0" w:afterAutospacing="0"/>
        <w:jc w:val="center"/>
        <w:rPr>
          <w:rFonts w:ascii="Georgia" w:hAnsi="Georgia" w:cs="Courier New"/>
          <w:b/>
          <w:sz w:val="28"/>
          <w:szCs w:val="28"/>
        </w:rPr>
      </w:pPr>
      <w:r w:rsidRPr="008A009A">
        <w:rPr>
          <w:rFonts w:ascii="Georgia" w:hAnsi="Georgia" w:cs="Arial"/>
          <w:b/>
          <w:i/>
          <w:sz w:val="28"/>
          <w:szCs w:val="28"/>
        </w:rPr>
        <w:t>Christianity and Alcohol</w:t>
      </w:r>
    </w:p>
    <w:p w14:paraId="750B11BB" w14:textId="77777777" w:rsidR="003F4A59" w:rsidRDefault="003F4A59" w:rsidP="003F4A59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34732999" w14:textId="6FD72DF6" w:rsidR="003F4A59" w:rsidRPr="008F5CDB" w:rsidRDefault="003F4A59" w:rsidP="003F4A59">
      <w:pPr>
        <w:rPr>
          <w:rFonts w:ascii="Georgia" w:hAnsi="Georgia"/>
          <w:szCs w:val="24"/>
        </w:rPr>
      </w:pPr>
      <w:r w:rsidRPr="003F4A59">
        <w:rPr>
          <w:rFonts w:ascii="Georgia" w:hAnsi="Georgia"/>
          <w:szCs w:val="24"/>
        </w:rPr>
        <w:t xml:space="preserve">Sesame Street had a regular feature to teach children how to connect things together.  </w:t>
      </w:r>
      <w:r w:rsidR="00A90739">
        <w:rPr>
          <w:rFonts w:ascii="Georgia" w:hAnsi="Georgia"/>
          <w:szCs w:val="24"/>
        </w:rPr>
        <w:t>I used to watch it, and sometimes sing it, with my children.  It goes like this:</w:t>
      </w:r>
    </w:p>
    <w:p w14:paraId="68471341" w14:textId="0E1FAA5B" w:rsidR="008A009A" w:rsidRPr="00F9183E" w:rsidRDefault="003F4A59" w:rsidP="008A009A">
      <w:pPr>
        <w:ind w:left="720"/>
        <w:rPr>
          <w:rFonts w:ascii="Georgia" w:hAnsi="Georgia" w:cs="Arial"/>
          <w:color w:val="222222"/>
          <w:sz w:val="16"/>
          <w:szCs w:val="16"/>
        </w:rPr>
      </w:pP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One of these things is not like the others,</w:t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One of these things just doesn't belong,</w:t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Can you tell which thing is not like the others</w:t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By the time I finish my song?</w:t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Did you guess which thing was not like the others?</w:t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Did you guess which thing just doesn't belong?</w:t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If you guessed this one is not like the others,</w:t>
      </w:r>
      <w:r w:rsidRPr="008A009A">
        <w:rPr>
          <w:rFonts w:ascii="Arial Narrow" w:hAnsi="Arial Narrow" w:cs="Arial"/>
          <w:color w:val="222222"/>
          <w:szCs w:val="24"/>
        </w:rPr>
        <w:br/>
      </w:r>
      <w:r w:rsidRPr="008A009A">
        <w:rPr>
          <w:rFonts w:ascii="Arial Narrow" w:hAnsi="Arial Narrow" w:cs="Arial"/>
          <w:color w:val="222222"/>
          <w:szCs w:val="24"/>
          <w:shd w:val="clear" w:color="auto" w:fill="FFFFFF"/>
        </w:rPr>
        <w:t>Then you're absolutely...right!</w:t>
      </w:r>
      <w:r w:rsidRPr="008A009A">
        <w:rPr>
          <w:rFonts w:ascii="Arial Narrow" w:hAnsi="Arial Narrow" w:cs="Arial"/>
          <w:color w:val="222222"/>
          <w:szCs w:val="24"/>
        </w:rPr>
        <w:br/>
      </w:r>
    </w:p>
    <w:p w14:paraId="325F3451" w14:textId="0A07CCC3" w:rsidR="003F4A59" w:rsidRPr="00A90739" w:rsidRDefault="00A90739" w:rsidP="003F4A59">
      <w:pPr>
        <w:rPr>
          <w:rFonts w:ascii="Georgia" w:hAnsi="Georgia" w:cs="Arial"/>
          <w:color w:val="222222"/>
          <w:szCs w:val="24"/>
          <w:shd w:val="clear" w:color="auto" w:fill="FFFFFF"/>
        </w:rPr>
      </w:pPr>
      <w:proofErr w:type="gramStart"/>
      <w:r>
        <w:rPr>
          <w:rFonts w:ascii="Georgia" w:hAnsi="Georgia" w:cs="Arial"/>
          <w:color w:val="222222"/>
          <w:szCs w:val="24"/>
          <w:shd w:val="clear" w:color="auto" w:fill="FFFFFF"/>
        </w:rPr>
        <w:t>Due to the fact that</w:t>
      </w:r>
      <w:proofErr w:type="gramEnd"/>
      <w:r>
        <w:rPr>
          <w:rFonts w:ascii="Georgia" w:hAnsi="Georgia" w:cs="Arial"/>
          <w:color w:val="222222"/>
          <w:szCs w:val="24"/>
          <w:shd w:val="clear" w:color="auto" w:fill="FFFFFF"/>
        </w:rPr>
        <w:t xml:space="preserve"> I am a preacher, I tend to always think of things I see and hear in terms of “How can I turn that into a sermon.”  So, when we sang “one of these things just doesn’t belong,” I wanted to lecture my kids on spiritual versus worldly things.  After all, wasn’t I, as their father, instructed to… </w:t>
      </w:r>
      <w:r w:rsidRPr="00A90739">
        <w:rPr>
          <w:rFonts w:ascii="Georgia" w:hAnsi="Georgia" w:cs="Arial"/>
          <w:color w:val="222222"/>
          <w:szCs w:val="24"/>
          <w:shd w:val="clear" w:color="auto" w:fill="FFFFFF"/>
        </w:rPr>
        <w:t>“</w:t>
      </w:r>
      <w:r w:rsidRPr="00A90739">
        <w:rPr>
          <w:rFonts w:ascii="Georgia" w:hAnsi="Georgia"/>
          <w:i/>
          <w:iCs/>
        </w:rPr>
        <w:t>talk of them when you sit in your house, when you walk by the way, when you lie down, and when you rise up</w:t>
      </w:r>
      <w:r w:rsidRPr="00A90739">
        <w:rPr>
          <w:rFonts w:ascii="Georgia" w:hAnsi="Georgia"/>
        </w:rPr>
        <w:t>” (Deut. 6:7)</w:t>
      </w:r>
      <w:r>
        <w:rPr>
          <w:rFonts w:ascii="Georgia" w:hAnsi="Georgia"/>
        </w:rPr>
        <w:t xml:space="preserve">?  So, even Sesame Street became a teachable moment to “talk of them when you sit in your house.”  </w:t>
      </w:r>
      <w:proofErr w:type="gramStart"/>
      <w:r>
        <w:rPr>
          <w:rFonts w:ascii="Georgia" w:hAnsi="Georgia"/>
        </w:rPr>
        <w:t>So</w:t>
      </w:r>
      <w:proofErr w:type="gramEnd"/>
      <w:r>
        <w:rPr>
          <w:rFonts w:ascii="Georgia" w:hAnsi="Georgia"/>
        </w:rPr>
        <w:t xml:space="preserve"> I thought to myself, how do I connect that song to the Bible?  </w:t>
      </w:r>
      <w:proofErr w:type="spellStart"/>
      <w:r>
        <w:rPr>
          <w:rFonts w:ascii="Georgia" w:hAnsi="Georgia"/>
        </w:rPr>
        <w:t>Ahhh</w:t>
      </w:r>
      <w:proofErr w:type="spellEnd"/>
      <w:r>
        <w:rPr>
          <w:rFonts w:ascii="Georgia" w:hAnsi="Georgia"/>
        </w:rPr>
        <w:t>, I know, Jesus and Alcohol.  Here it is…</w:t>
      </w:r>
    </w:p>
    <w:p w14:paraId="4983CEE5" w14:textId="77777777" w:rsidR="003F4A59" w:rsidRPr="00F9183E" w:rsidRDefault="003F4A59" w:rsidP="003F4A59">
      <w:pPr>
        <w:rPr>
          <w:rFonts w:ascii="Georgia" w:hAnsi="Georgia"/>
          <w:sz w:val="16"/>
          <w:szCs w:val="16"/>
        </w:rPr>
      </w:pPr>
    </w:p>
    <w:p w14:paraId="5E2A5130" w14:textId="77777777" w:rsidR="008A009A" w:rsidRPr="008A009A" w:rsidRDefault="008A009A" w:rsidP="008A009A">
      <w:pPr>
        <w:pStyle w:val="NormalWeb"/>
        <w:spacing w:before="0" w:beforeAutospacing="0" w:after="0" w:afterAutospacing="0"/>
        <w:rPr>
          <w:rFonts w:ascii="Georgia" w:hAnsi="Georgia"/>
        </w:rPr>
      </w:pPr>
      <w:r w:rsidRPr="008A009A">
        <w:rPr>
          <w:rFonts w:ascii="Georgia" w:hAnsi="Georgia"/>
        </w:rPr>
        <w:t>“</w:t>
      </w:r>
      <w:r w:rsidRPr="008A009A">
        <w:rPr>
          <w:rFonts w:ascii="Georgia" w:hAnsi="Georgia"/>
          <w:i/>
        </w:rPr>
        <w:t xml:space="preserve">Do not look on the wine when it is red, </w:t>
      </w:r>
      <w:proofErr w:type="gramStart"/>
      <w:r w:rsidRPr="008A009A">
        <w:rPr>
          <w:rFonts w:ascii="Georgia" w:hAnsi="Georgia"/>
          <w:i/>
        </w:rPr>
        <w:t>When</w:t>
      </w:r>
      <w:proofErr w:type="gramEnd"/>
      <w:r w:rsidRPr="008A009A">
        <w:rPr>
          <w:rFonts w:ascii="Georgia" w:hAnsi="Georgia"/>
          <w:i/>
        </w:rPr>
        <w:t xml:space="preserve"> it sparkles in the cup, When it swirls around smoothly; At the last it bites like a serpent, And stings like a viper. Your eyes will see strange things, </w:t>
      </w:r>
      <w:proofErr w:type="gramStart"/>
      <w:r w:rsidRPr="008A009A">
        <w:rPr>
          <w:rFonts w:ascii="Georgia" w:hAnsi="Georgia"/>
          <w:i/>
        </w:rPr>
        <w:t>And</w:t>
      </w:r>
      <w:proofErr w:type="gramEnd"/>
      <w:r w:rsidRPr="008A009A">
        <w:rPr>
          <w:rFonts w:ascii="Georgia" w:hAnsi="Georgia"/>
          <w:i/>
        </w:rPr>
        <w:t xml:space="preserve"> your heart will utter perverse things.” </w:t>
      </w:r>
      <w:r w:rsidRPr="008A009A">
        <w:rPr>
          <w:rFonts w:ascii="Georgia" w:hAnsi="Georgia"/>
        </w:rPr>
        <w:t>(Proverbs 23:31-33)</w:t>
      </w:r>
    </w:p>
    <w:p w14:paraId="1879804C" w14:textId="77777777" w:rsidR="008A009A" w:rsidRPr="00F9183E" w:rsidRDefault="008A009A" w:rsidP="008A009A">
      <w:pPr>
        <w:pStyle w:val="NormalWeb"/>
        <w:spacing w:before="0" w:beforeAutospacing="0" w:after="0" w:afterAutospacing="0"/>
        <w:rPr>
          <w:rFonts w:ascii="Georgia" w:hAnsi="Georgia"/>
          <w:b/>
          <w:i/>
          <w:sz w:val="16"/>
          <w:szCs w:val="16"/>
        </w:rPr>
      </w:pPr>
    </w:p>
    <w:p w14:paraId="0DEE92B0" w14:textId="7C813439" w:rsidR="008A009A" w:rsidRDefault="008A009A" w:rsidP="008A009A">
      <w:pPr>
        <w:pStyle w:val="NormalWeb"/>
        <w:spacing w:before="0" w:beforeAutospacing="0" w:after="0" w:afterAutospacing="0"/>
        <w:rPr>
          <w:rFonts w:ascii="Georgia" w:hAnsi="Georgia"/>
        </w:rPr>
      </w:pPr>
      <w:r w:rsidRPr="003F4A59">
        <w:rPr>
          <w:rFonts w:ascii="Georgia" w:hAnsi="Georgia"/>
        </w:rPr>
        <w:t>Solomon said “</w:t>
      </w:r>
      <w:r w:rsidRPr="003F4A59">
        <w:rPr>
          <w:rFonts w:ascii="Georgia" w:hAnsi="Georgia"/>
          <w:i/>
        </w:rPr>
        <w:t>do not look on the wine when it is red.</w:t>
      </w:r>
      <w:r w:rsidRPr="003F4A59">
        <w:rPr>
          <w:rFonts w:ascii="Georgia" w:hAnsi="Georgia"/>
        </w:rPr>
        <w:t>”  Why?  Because it will strike you like a snake and blur your vision and tongue.  Surely that is all a disciple who follows Jesus needs to know to resist social drinking.  And, by the way, any research into “wine” (</w:t>
      </w:r>
      <w:proofErr w:type="spellStart"/>
      <w:r w:rsidRPr="003F4A59">
        <w:rPr>
          <w:rFonts w:ascii="Georgia" w:hAnsi="Georgia"/>
        </w:rPr>
        <w:t>oinos</w:t>
      </w:r>
      <w:proofErr w:type="spellEnd"/>
      <w:r w:rsidRPr="003F4A59">
        <w:rPr>
          <w:rFonts w:ascii="Georgia" w:hAnsi="Georgia"/>
        </w:rPr>
        <w:t>) of Biblical days will quickly teach you that modern day beer, wine and whiskey is many times stronger than what Solomon forbade.</w:t>
      </w:r>
      <w:r w:rsidR="005E6F0E">
        <w:rPr>
          <w:rFonts w:ascii="Georgia" w:hAnsi="Georgia"/>
        </w:rPr>
        <w:t xml:space="preserve">  </w:t>
      </w:r>
    </w:p>
    <w:p w14:paraId="03BD5B48" w14:textId="12639447" w:rsidR="005E6F0E" w:rsidRPr="00F9183E" w:rsidRDefault="005E6F0E" w:rsidP="008A009A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076FD506" w14:textId="77777777" w:rsidR="005E6F0E" w:rsidRDefault="005E6F0E" w:rsidP="008A009A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Yes, it is certainly true, the Bible mentions the drinking of wine in a good way.  </w:t>
      </w:r>
    </w:p>
    <w:p w14:paraId="48A79080" w14:textId="77777777" w:rsidR="005E6F0E" w:rsidRPr="00F9183E" w:rsidRDefault="005E6F0E" w:rsidP="008A009A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113C2756" w14:textId="112149C7" w:rsidR="005E6F0E" w:rsidRDefault="005E6F0E" w:rsidP="008A009A">
      <w:pPr>
        <w:pStyle w:val="NormalWeb"/>
        <w:spacing w:before="0" w:beforeAutospacing="0" w:after="0" w:afterAutospacing="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Psalm 104:14-15 says, </w:t>
      </w:r>
      <w:r w:rsidRPr="005E6F0E">
        <w:rPr>
          <w:rFonts w:ascii="Georgia" w:hAnsi="Georgia"/>
          <w:i/>
          <w:iCs/>
        </w:rPr>
        <w:t>“</w:t>
      </w:r>
      <w:r w:rsidRPr="005E6F0E">
        <w:rPr>
          <w:rFonts w:ascii="Georgia" w:hAnsi="Georgia"/>
          <w:i/>
          <w:iCs/>
        </w:rPr>
        <w:t>He causes the grass to grow for the cattle,</w:t>
      </w:r>
      <w:r w:rsidRPr="005E6F0E">
        <w:rPr>
          <w:rFonts w:ascii="Georgia" w:hAnsi="Georgia"/>
          <w:i/>
          <w:iCs/>
        </w:rPr>
        <w:t xml:space="preserve"> </w:t>
      </w:r>
      <w:proofErr w:type="gramStart"/>
      <w:r w:rsidRPr="005E6F0E">
        <w:rPr>
          <w:rFonts w:ascii="Georgia" w:hAnsi="Georgia"/>
          <w:i/>
          <w:iCs/>
        </w:rPr>
        <w:t>And</w:t>
      </w:r>
      <w:proofErr w:type="gramEnd"/>
      <w:r w:rsidRPr="005E6F0E">
        <w:rPr>
          <w:rFonts w:ascii="Georgia" w:hAnsi="Georgia"/>
          <w:i/>
          <w:iCs/>
        </w:rPr>
        <w:t xml:space="preserve"> vegetation for the service of man,</w:t>
      </w:r>
      <w:r w:rsidRPr="005E6F0E">
        <w:rPr>
          <w:rFonts w:ascii="Georgia" w:hAnsi="Georgia"/>
          <w:i/>
          <w:iCs/>
        </w:rPr>
        <w:t xml:space="preserve"> t</w:t>
      </w:r>
      <w:r w:rsidRPr="005E6F0E">
        <w:rPr>
          <w:rFonts w:ascii="Georgia" w:hAnsi="Georgia"/>
          <w:i/>
          <w:iCs/>
        </w:rPr>
        <w:t>hat he may bring forth food from the earth,</w:t>
      </w:r>
      <w:r w:rsidRPr="005E6F0E">
        <w:rPr>
          <w:rFonts w:ascii="Georgia" w:hAnsi="Georgia"/>
          <w:i/>
          <w:iCs/>
        </w:rPr>
        <w:t xml:space="preserve"> </w:t>
      </w:r>
      <w:r w:rsidRPr="005E6F0E">
        <w:rPr>
          <w:rFonts w:ascii="Georgia" w:hAnsi="Georgia"/>
          <w:i/>
          <w:iCs/>
        </w:rPr>
        <w:t>And wine that makes glad the heart of man,</w:t>
      </w:r>
      <w:r w:rsidRPr="005E6F0E">
        <w:rPr>
          <w:rFonts w:ascii="Georgia" w:hAnsi="Georgia"/>
          <w:i/>
          <w:iCs/>
        </w:rPr>
        <w:t xml:space="preserve"> </w:t>
      </w:r>
      <w:r w:rsidRPr="005E6F0E">
        <w:rPr>
          <w:rFonts w:ascii="Georgia" w:hAnsi="Georgia"/>
          <w:i/>
          <w:iCs/>
        </w:rPr>
        <w:t>Oil to make his face shine,</w:t>
      </w:r>
      <w:r w:rsidRPr="005E6F0E">
        <w:rPr>
          <w:rFonts w:ascii="Georgia" w:hAnsi="Georgia"/>
          <w:i/>
          <w:iCs/>
        </w:rPr>
        <w:t xml:space="preserve"> </w:t>
      </w:r>
      <w:r w:rsidRPr="005E6F0E">
        <w:rPr>
          <w:rFonts w:ascii="Georgia" w:hAnsi="Georgia"/>
          <w:i/>
          <w:iCs/>
        </w:rPr>
        <w:t>And bread which strengthens man’s heart.</w:t>
      </w:r>
      <w:r>
        <w:rPr>
          <w:rFonts w:ascii="Georgia" w:hAnsi="Georgia"/>
          <w:i/>
          <w:iCs/>
        </w:rPr>
        <w:t>”</w:t>
      </w:r>
    </w:p>
    <w:p w14:paraId="451820CC" w14:textId="49AF1337" w:rsidR="005E6F0E" w:rsidRPr="00F9183E" w:rsidRDefault="005E6F0E" w:rsidP="008A009A">
      <w:pPr>
        <w:pStyle w:val="NormalWeb"/>
        <w:spacing w:before="0" w:beforeAutospacing="0" w:after="0" w:afterAutospacing="0"/>
        <w:rPr>
          <w:rFonts w:ascii="Georgia" w:hAnsi="Georgia"/>
          <w:i/>
          <w:iCs/>
          <w:sz w:val="16"/>
          <w:szCs w:val="16"/>
        </w:rPr>
      </w:pPr>
    </w:p>
    <w:p w14:paraId="5C810E67" w14:textId="0BDAF863" w:rsidR="005E6F0E" w:rsidRDefault="005E6F0E" w:rsidP="008A009A">
      <w:pPr>
        <w:pStyle w:val="NormalWeb"/>
        <w:spacing w:before="0" w:beforeAutospacing="0" w:after="0" w:afterAutospacing="0"/>
      </w:pPr>
      <w:r>
        <w:rPr>
          <w:rFonts w:ascii="Georgia" w:hAnsi="Georgia"/>
        </w:rPr>
        <w:t xml:space="preserve">Ecclesiastes 9:7 says, </w:t>
      </w:r>
      <w:r w:rsidRPr="005E6F0E">
        <w:rPr>
          <w:rFonts w:ascii="Georgia" w:hAnsi="Georgia"/>
          <w:i/>
          <w:iCs/>
        </w:rPr>
        <w:t>“</w:t>
      </w:r>
      <w:r w:rsidRPr="005E6F0E">
        <w:rPr>
          <w:rFonts w:ascii="Georgia" w:hAnsi="Georgia"/>
          <w:i/>
          <w:iCs/>
        </w:rPr>
        <w:t>Go, eat your bread with joy,</w:t>
      </w:r>
      <w:r w:rsidRPr="005E6F0E">
        <w:rPr>
          <w:rFonts w:ascii="Georgia" w:hAnsi="Georgia"/>
          <w:i/>
          <w:iCs/>
        </w:rPr>
        <w:t xml:space="preserve"> </w:t>
      </w:r>
      <w:proofErr w:type="gramStart"/>
      <w:r w:rsidRPr="005E6F0E">
        <w:rPr>
          <w:rFonts w:ascii="Georgia" w:hAnsi="Georgia"/>
          <w:i/>
          <w:iCs/>
        </w:rPr>
        <w:t>And</w:t>
      </w:r>
      <w:proofErr w:type="gramEnd"/>
      <w:r w:rsidRPr="005E6F0E">
        <w:rPr>
          <w:rFonts w:ascii="Georgia" w:hAnsi="Georgia"/>
          <w:i/>
          <w:iCs/>
        </w:rPr>
        <w:t xml:space="preserve"> drink your wine with a merry heart;</w:t>
      </w:r>
      <w:r>
        <w:rPr>
          <w:rFonts w:ascii="Georgia" w:hAnsi="Georgia"/>
          <w:i/>
          <w:iCs/>
        </w:rPr>
        <w:t xml:space="preserve"> </w:t>
      </w:r>
      <w:r w:rsidRPr="005E6F0E">
        <w:rPr>
          <w:rFonts w:ascii="Georgia" w:hAnsi="Georgia"/>
          <w:i/>
          <w:iCs/>
        </w:rPr>
        <w:t>For God has already accepted your works</w:t>
      </w:r>
      <w:r>
        <w:t>.</w:t>
      </w:r>
      <w:r>
        <w:t>”</w:t>
      </w:r>
    </w:p>
    <w:p w14:paraId="6A779E4B" w14:textId="0A009A27" w:rsidR="004902C6" w:rsidRDefault="004902C6" w:rsidP="008A009A">
      <w:pPr>
        <w:pStyle w:val="NormalWeb"/>
        <w:spacing w:before="0" w:beforeAutospacing="0" w:after="0" w:afterAutospacing="0"/>
      </w:pPr>
    </w:p>
    <w:p w14:paraId="54267879" w14:textId="01181B27" w:rsidR="004902C6" w:rsidRPr="004902C6" w:rsidRDefault="004902C6" w:rsidP="008A009A">
      <w:pPr>
        <w:pStyle w:val="NormalWeb"/>
        <w:spacing w:before="0" w:beforeAutospacing="0" w:after="0" w:afterAutospacing="0"/>
        <w:rPr>
          <w:rFonts w:ascii="Georgia" w:hAnsi="Georgia"/>
          <w:i/>
          <w:iCs/>
        </w:rPr>
      </w:pPr>
      <w:r>
        <w:t>I Timothy 5:23 says, “</w:t>
      </w:r>
      <w:r w:rsidRPr="004902C6">
        <w:rPr>
          <w:rFonts w:ascii="Georgia" w:hAnsi="Georgia"/>
          <w:i/>
          <w:iCs/>
        </w:rPr>
        <w:t>No longer drink only water, but use a little wine for your stomach’s sake and your frequent infirmities.</w:t>
      </w:r>
      <w:r>
        <w:rPr>
          <w:rFonts w:ascii="Georgia" w:hAnsi="Georgia"/>
          <w:i/>
          <w:iCs/>
        </w:rPr>
        <w:t>”</w:t>
      </w:r>
    </w:p>
    <w:p w14:paraId="28277A40" w14:textId="0D89BEE5" w:rsidR="005E6F0E" w:rsidRPr="00F9183E" w:rsidRDefault="005E6F0E" w:rsidP="008A009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767A177" w14:textId="7C551526" w:rsidR="005E6F0E" w:rsidRDefault="005E6F0E" w:rsidP="008A009A">
      <w:pPr>
        <w:pStyle w:val="NormalWeb"/>
        <w:spacing w:before="0" w:beforeAutospacing="0" w:after="0" w:afterAutospacing="0"/>
        <w:rPr>
          <w:rFonts w:ascii="Georgia" w:hAnsi="Georgia"/>
        </w:rPr>
      </w:pPr>
      <w:r w:rsidRPr="005E6F0E">
        <w:rPr>
          <w:rFonts w:ascii="Georgia" w:hAnsi="Georgia"/>
        </w:rPr>
        <w:lastRenderedPageBreak/>
        <w:t>But that wine drinking can in no way contradict</w:t>
      </w:r>
      <w:r>
        <w:rPr>
          <w:rFonts w:ascii="Georgia" w:hAnsi="Georgia"/>
        </w:rPr>
        <w:t xml:space="preserve"> passages like Proverbs 23 and others like:</w:t>
      </w:r>
    </w:p>
    <w:p w14:paraId="0F61BA27" w14:textId="77777777" w:rsidR="005E6F0E" w:rsidRPr="00984604" w:rsidRDefault="005E6F0E" w:rsidP="008A009A">
      <w:pPr>
        <w:pStyle w:val="NormalWeb"/>
        <w:spacing w:before="0" w:beforeAutospacing="0" w:after="0" w:afterAutospacing="0"/>
        <w:rPr>
          <w:rFonts w:ascii="Georgia" w:hAnsi="Georgia"/>
          <w:i/>
          <w:iCs/>
          <w:sz w:val="16"/>
          <w:szCs w:val="16"/>
        </w:rPr>
      </w:pPr>
    </w:p>
    <w:p w14:paraId="08486859" w14:textId="5AABF841" w:rsidR="005E6F0E" w:rsidRPr="00984604" w:rsidRDefault="005E6F0E" w:rsidP="008A009A">
      <w:pPr>
        <w:pStyle w:val="NormalWeb"/>
        <w:spacing w:before="0" w:beforeAutospacing="0" w:after="0" w:afterAutospacing="0"/>
        <w:rPr>
          <w:rFonts w:ascii="Georgia" w:hAnsi="Georgia"/>
        </w:rPr>
      </w:pPr>
      <w:r w:rsidRPr="00984604">
        <w:rPr>
          <w:rFonts w:ascii="Georgia" w:hAnsi="Georgia"/>
          <w:i/>
          <w:iCs/>
        </w:rPr>
        <w:t>“</w:t>
      </w:r>
      <w:proofErr w:type="gramStart"/>
      <w:r w:rsidRPr="00984604">
        <w:rPr>
          <w:rFonts w:ascii="Georgia" w:hAnsi="Georgia"/>
          <w:i/>
          <w:iCs/>
        </w:rPr>
        <w:t>Therefore</w:t>
      </w:r>
      <w:proofErr w:type="gramEnd"/>
      <w:r w:rsidRPr="00984604">
        <w:rPr>
          <w:rFonts w:ascii="Georgia" w:hAnsi="Georgia"/>
          <w:i/>
          <w:iCs/>
        </w:rPr>
        <w:t xml:space="preserve"> do not be unwise, but understand what the will of the Lord is. </w:t>
      </w:r>
      <w:r w:rsidR="00984604">
        <w:rPr>
          <w:rFonts w:ascii="Georgia" w:hAnsi="Georgia"/>
          <w:i/>
          <w:iCs/>
          <w:vertAlign w:val="superscript"/>
        </w:rPr>
        <w:t xml:space="preserve"> </w:t>
      </w:r>
      <w:r w:rsidRPr="00984604">
        <w:rPr>
          <w:rFonts w:ascii="Georgia" w:hAnsi="Georgia"/>
          <w:i/>
          <w:iCs/>
        </w:rPr>
        <w:t>And do not be drunk with wine, in which is dissipation; but be filled with the Spirit</w:t>
      </w:r>
      <w:r w:rsidRPr="00984604">
        <w:rPr>
          <w:rFonts w:ascii="Georgia" w:hAnsi="Georgia"/>
          <w:i/>
          <w:iCs/>
        </w:rPr>
        <w:t xml:space="preserve">” </w:t>
      </w:r>
      <w:r w:rsidRPr="00984604">
        <w:rPr>
          <w:rFonts w:ascii="Georgia" w:hAnsi="Georgia"/>
        </w:rPr>
        <w:t>(Eph. 5:17-18)</w:t>
      </w:r>
      <w:r w:rsidR="005A2990">
        <w:rPr>
          <w:rFonts w:ascii="Georgia" w:hAnsi="Georgia"/>
        </w:rPr>
        <w:t>.</w:t>
      </w:r>
    </w:p>
    <w:p w14:paraId="5C28FFEF" w14:textId="77777777" w:rsidR="005E6F0E" w:rsidRPr="00984604" w:rsidRDefault="005E6F0E" w:rsidP="008A009A">
      <w:pPr>
        <w:pStyle w:val="NormalWeb"/>
        <w:spacing w:before="0" w:beforeAutospacing="0" w:after="0" w:afterAutospacing="0"/>
        <w:rPr>
          <w:rFonts w:ascii="Georgia" w:hAnsi="Georgia"/>
          <w:i/>
          <w:iCs/>
          <w:sz w:val="16"/>
          <w:szCs w:val="16"/>
        </w:rPr>
      </w:pPr>
    </w:p>
    <w:p w14:paraId="786D2244" w14:textId="41BF1596" w:rsidR="005E6F0E" w:rsidRPr="00984604" w:rsidRDefault="005E6F0E" w:rsidP="008A009A">
      <w:pPr>
        <w:pStyle w:val="NormalWeb"/>
        <w:spacing w:before="0" w:beforeAutospacing="0" w:after="0" w:afterAutospacing="0"/>
        <w:rPr>
          <w:rFonts w:ascii="Georgia" w:hAnsi="Georgia"/>
          <w:i/>
          <w:iCs/>
        </w:rPr>
      </w:pPr>
      <w:r w:rsidRPr="00984604">
        <w:rPr>
          <w:rFonts w:ascii="Georgia" w:hAnsi="Georgia"/>
          <w:i/>
          <w:iCs/>
        </w:rPr>
        <w:t>“</w:t>
      </w:r>
      <w:proofErr w:type="gramStart"/>
      <w:r w:rsidR="005A2990" w:rsidRPr="005A2990">
        <w:rPr>
          <w:rFonts w:ascii="Georgia" w:hAnsi="Georgia"/>
          <w:i/>
          <w:iCs/>
        </w:rPr>
        <w:t>Therefore</w:t>
      </w:r>
      <w:proofErr w:type="gramEnd"/>
      <w:r w:rsidR="005A2990" w:rsidRPr="005A2990">
        <w:rPr>
          <w:rFonts w:ascii="Georgia" w:hAnsi="Georgia"/>
          <w:i/>
          <w:iCs/>
        </w:rPr>
        <w:t xml:space="preserve"> let us not sleep, as others do, but let us watch and be sober. </w:t>
      </w:r>
      <w:r w:rsidR="005A2990" w:rsidRPr="005A2990">
        <w:rPr>
          <w:rFonts w:ascii="Georgia" w:hAnsi="Georgia"/>
          <w:i/>
          <w:iCs/>
          <w:vertAlign w:val="superscript"/>
        </w:rPr>
        <w:t>7</w:t>
      </w:r>
      <w:r w:rsidR="005A2990" w:rsidRPr="005A2990">
        <w:rPr>
          <w:rFonts w:ascii="Georgia" w:hAnsi="Georgia"/>
          <w:i/>
          <w:iCs/>
        </w:rPr>
        <w:t xml:space="preserve"> For those who sleep, sleep at night, and those who get drunk are drunk at night. </w:t>
      </w:r>
      <w:r w:rsidR="005A2990" w:rsidRPr="005A2990">
        <w:rPr>
          <w:rFonts w:ascii="Georgia" w:hAnsi="Georgia"/>
          <w:i/>
          <w:iCs/>
          <w:vertAlign w:val="superscript"/>
        </w:rPr>
        <w:t>8</w:t>
      </w:r>
      <w:r w:rsidR="005A2990" w:rsidRPr="005A2990">
        <w:rPr>
          <w:rFonts w:ascii="Georgia" w:hAnsi="Georgia"/>
          <w:i/>
          <w:iCs/>
        </w:rPr>
        <w:t xml:space="preserve"> But let us who are of the day be sober, putting on the breastplate of faith and love, and as a helmet the hope of salvation</w:t>
      </w:r>
      <w:r w:rsidR="005A2990">
        <w:t xml:space="preserve">” </w:t>
      </w:r>
      <w:r w:rsidR="005A2990" w:rsidRPr="005A2990">
        <w:rPr>
          <w:rFonts w:ascii="Georgia" w:hAnsi="Georgia"/>
        </w:rPr>
        <w:t>(I Thess. 5:6-8).</w:t>
      </w:r>
      <w:r w:rsidRPr="00984604">
        <w:rPr>
          <w:rFonts w:ascii="Georgia" w:hAnsi="Georgia"/>
          <w:i/>
          <w:iCs/>
        </w:rPr>
        <w:t xml:space="preserve"> </w:t>
      </w:r>
    </w:p>
    <w:p w14:paraId="147E1639" w14:textId="77777777" w:rsidR="008A009A" w:rsidRPr="00F9183E" w:rsidRDefault="008A009A" w:rsidP="008A009A">
      <w:pPr>
        <w:pStyle w:val="NormalWeb"/>
        <w:spacing w:before="0" w:beforeAutospacing="0" w:after="0" w:afterAutospacing="0"/>
        <w:rPr>
          <w:rFonts w:ascii="Georgia" w:hAnsi="Georgia"/>
          <w:i/>
          <w:iCs/>
          <w:sz w:val="16"/>
          <w:szCs w:val="16"/>
        </w:rPr>
      </w:pPr>
    </w:p>
    <w:p w14:paraId="2EEEF776" w14:textId="6F3100FD" w:rsidR="003F4A59" w:rsidRPr="003F4A59" w:rsidRDefault="00127007" w:rsidP="00127007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It was February 7, 2016.  </w:t>
      </w:r>
      <w:r w:rsidR="003F4A59" w:rsidRPr="003F4A59">
        <w:rPr>
          <w:rFonts w:ascii="Georgia" w:hAnsi="Georgia"/>
        </w:rPr>
        <w:t>I was so disappointed</w:t>
      </w:r>
      <w:r w:rsidR="00F9183E">
        <w:rPr>
          <w:rFonts w:ascii="Georgia" w:hAnsi="Georgia"/>
        </w:rPr>
        <w:t xml:space="preserve"> because I was a huge fan of his since his college days </w:t>
      </w:r>
      <w:proofErr w:type="gramStart"/>
      <w:r w:rsidR="00F9183E">
        <w:rPr>
          <w:rFonts w:ascii="Georgia" w:hAnsi="Georgia"/>
        </w:rPr>
        <w:t>at</w:t>
      </w:r>
      <w:proofErr w:type="gramEnd"/>
      <w:r w:rsidR="00F9183E">
        <w:rPr>
          <w:rFonts w:ascii="Georgia" w:hAnsi="Georgia"/>
        </w:rPr>
        <w:t xml:space="preserve"> Tennessee.</w:t>
      </w:r>
      <w:r w:rsidR="003F4A59" w:rsidRPr="003F4A59">
        <w:rPr>
          <w:rFonts w:ascii="Georgia" w:hAnsi="Georgia"/>
        </w:rPr>
        <w:t xml:space="preserve">  In the post-game interview after the Super Bowl, having watched Peyton Manning win his second championship ring, he happened to mention he was going to celebrate by “</w:t>
      </w:r>
      <w:r w:rsidR="003F4A59" w:rsidRPr="003F4A59">
        <w:rPr>
          <w:rFonts w:ascii="Georgia" w:hAnsi="Georgia"/>
          <w:i/>
        </w:rPr>
        <w:t>drinking a lot of beer tonight</w:t>
      </w:r>
      <w:r w:rsidR="003F4A59" w:rsidRPr="003F4A59">
        <w:rPr>
          <w:rFonts w:ascii="Georgia" w:hAnsi="Georgia"/>
        </w:rPr>
        <w:t>.”  With his two small sons standing on the podium with him he announce</w:t>
      </w:r>
      <w:r w:rsidR="00F9183E">
        <w:rPr>
          <w:rFonts w:ascii="Georgia" w:hAnsi="Georgia"/>
        </w:rPr>
        <w:t>d</w:t>
      </w:r>
      <w:r w:rsidR="003F4A59" w:rsidRPr="003F4A59">
        <w:rPr>
          <w:rFonts w:ascii="Georgia" w:hAnsi="Georgia"/>
        </w:rPr>
        <w:t xml:space="preserve"> to the world that instead of going to Disney World he would for all practical purposes go get drunk. </w:t>
      </w:r>
    </w:p>
    <w:p w14:paraId="20982716" w14:textId="77777777" w:rsidR="003F4A59" w:rsidRPr="00F9183E" w:rsidRDefault="003F4A59" w:rsidP="00127007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082039D5" w14:textId="56362507" w:rsidR="003F4A59" w:rsidRPr="003F4A59" w:rsidRDefault="003F4A59" w:rsidP="00127007">
      <w:pPr>
        <w:pStyle w:val="NormalWeb"/>
        <w:spacing w:before="0" w:beforeAutospacing="0" w:after="0" w:afterAutospacing="0"/>
        <w:rPr>
          <w:rFonts w:ascii="Georgia" w:hAnsi="Georgia"/>
        </w:rPr>
      </w:pPr>
      <w:r w:rsidRPr="003F4A59">
        <w:rPr>
          <w:rFonts w:ascii="Georgia" w:hAnsi="Georgia"/>
        </w:rPr>
        <w:t xml:space="preserve">The world never bats an eye at such statements.  </w:t>
      </w:r>
      <w:r w:rsidR="0028539F">
        <w:rPr>
          <w:rFonts w:ascii="Georgia" w:hAnsi="Georgia"/>
        </w:rPr>
        <w:t>M</w:t>
      </w:r>
      <w:r w:rsidRPr="003F4A59">
        <w:rPr>
          <w:rFonts w:ascii="Georgia" w:hAnsi="Georgia"/>
        </w:rPr>
        <w:t>any in modern day “Christendom” would think nothing of celebrating with alcohol.  Let me therefore ask YOU --- what do you think of social drinking?  Is it right, or is it wrong?  What say you?</w:t>
      </w:r>
    </w:p>
    <w:p w14:paraId="575754C1" w14:textId="77777777" w:rsidR="003F4A59" w:rsidRPr="00F9183E" w:rsidRDefault="003F4A59" w:rsidP="00127007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2C3E6303" w14:textId="44ACF5F0" w:rsidR="0028539F" w:rsidRDefault="003F4A59" w:rsidP="00127007">
      <w:pPr>
        <w:rPr>
          <w:rFonts w:ascii="Georgia" w:hAnsi="Georgia"/>
          <w:szCs w:val="24"/>
        </w:rPr>
      </w:pPr>
      <w:r w:rsidRPr="003F4A59">
        <w:rPr>
          <w:rFonts w:ascii="Georgia" w:hAnsi="Georgia"/>
          <w:szCs w:val="24"/>
        </w:rPr>
        <w:t>If the wise man’s words don’t convince you, maybe the apostle Peter’s will.  He bluntly said the Gentiles (</w:t>
      </w:r>
      <w:proofErr w:type="gramStart"/>
      <w:r w:rsidRPr="003F4A59">
        <w:rPr>
          <w:rFonts w:ascii="Georgia" w:hAnsi="Georgia"/>
          <w:szCs w:val="24"/>
        </w:rPr>
        <w:t>i.e.</w:t>
      </w:r>
      <w:proofErr w:type="gramEnd"/>
      <w:r w:rsidRPr="003F4A59">
        <w:rPr>
          <w:rFonts w:ascii="Georgia" w:hAnsi="Georgia"/>
          <w:szCs w:val="24"/>
        </w:rPr>
        <w:t xml:space="preserve"> worldly sinners) “</w:t>
      </w:r>
      <w:r w:rsidRPr="003F4A59">
        <w:rPr>
          <w:rFonts w:ascii="Georgia" w:hAnsi="Georgia"/>
          <w:i/>
          <w:szCs w:val="24"/>
        </w:rPr>
        <w:t>walked in … drunkenness, revelries, drinking parties</w:t>
      </w:r>
      <w:r w:rsidRPr="003F4A59">
        <w:rPr>
          <w:rFonts w:ascii="Georgia" w:hAnsi="Georgia"/>
          <w:szCs w:val="24"/>
        </w:rPr>
        <w:t>” and called such actions a “</w:t>
      </w:r>
      <w:r w:rsidRPr="003F4A59">
        <w:rPr>
          <w:rFonts w:ascii="Georgia" w:hAnsi="Georgia"/>
          <w:i/>
          <w:szCs w:val="24"/>
        </w:rPr>
        <w:t>flood of</w:t>
      </w:r>
      <w:r w:rsidRPr="003F4A59">
        <w:rPr>
          <w:rFonts w:ascii="Georgia" w:hAnsi="Georgia"/>
          <w:szCs w:val="24"/>
        </w:rPr>
        <w:t xml:space="preserve"> </w:t>
      </w:r>
      <w:r w:rsidRPr="003F4A59">
        <w:rPr>
          <w:rFonts w:ascii="Georgia" w:hAnsi="Georgia"/>
          <w:i/>
          <w:szCs w:val="24"/>
        </w:rPr>
        <w:t>wild living -</w:t>
      </w:r>
      <w:r w:rsidRPr="003F4A59">
        <w:rPr>
          <w:rFonts w:ascii="Georgia" w:hAnsi="Georgia"/>
          <w:szCs w:val="24"/>
        </w:rPr>
        <w:t>HCSB</w:t>
      </w:r>
      <w:r w:rsidR="0028539F">
        <w:rPr>
          <w:rFonts w:ascii="Georgia" w:hAnsi="Georgia"/>
          <w:szCs w:val="24"/>
        </w:rPr>
        <w:t>,</w:t>
      </w:r>
      <w:r w:rsidRPr="003F4A59">
        <w:rPr>
          <w:rFonts w:ascii="Georgia" w:hAnsi="Georgia"/>
          <w:i/>
          <w:szCs w:val="24"/>
        </w:rPr>
        <w:t xml:space="preserve">” </w:t>
      </w:r>
      <w:r w:rsidRPr="003F4A59">
        <w:rPr>
          <w:rFonts w:ascii="Georgia" w:hAnsi="Georgia"/>
          <w:szCs w:val="24"/>
        </w:rPr>
        <w:t>or</w:t>
      </w:r>
      <w:r w:rsidR="0028539F">
        <w:rPr>
          <w:rFonts w:ascii="Georgia" w:hAnsi="Georgia"/>
          <w:szCs w:val="24"/>
        </w:rPr>
        <w:t>,</w:t>
      </w:r>
      <w:r w:rsidRPr="003F4A59">
        <w:rPr>
          <w:rFonts w:ascii="Georgia" w:hAnsi="Georgia"/>
          <w:i/>
          <w:szCs w:val="24"/>
        </w:rPr>
        <w:t xml:space="preserve"> “flood of debauchery -</w:t>
      </w:r>
      <w:r w:rsidRPr="003F4A59">
        <w:rPr>
          <w:rFonts w:ascii="Georgia" w:hAnsi="Georgia"/>
          <w:szCs w:val="24"/>
        </w:rPr>
        <w:t xml:space="preserve">ESV” (I Pet. 4:3-4). </w:t>
      </w:r>
      <w:r w:rsidR="005A2990">
        <w:rPr>
          <w:rFonts w:ascii="Georgia" w:hAnsi="Georgia"/>
          <w:szCs w:val="24"/>
        </w:rPr>
        <w:t xml:space="preserve"> </w:t>
      </w:r>
    </w:p>
    <w:p w14:paraId="1117F65E" w14:textId="77777777" w:rsidR="0028539F" w:rsidRPr="00F9183E" w:rsidRDefault="0028539F" w:rsidP="00127007">
      <w:pPr>
        <w:rPr>
          <w:rFonts w:ascii="Georgia" w:hAnsi="Georgia"/>
          <w:sz w:val="16"/>
          <w:szCs w:val="16"/>
        </w:rPr>
      </w:pPr>
    </w:p>
    <w:p w14:paraId="5D87803C" w14:textId="374DDE66" w:rsidR="005A2990" w:rsidRPr="0028539F" w:rsidRDefault="005A2990" w:rsidP="0012700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If you think it wise to drink alcohol then please, before you imbibe, do a thorough word study of this text in I Peter 4:3-4.  Examine not only the Greek words but also the various translations of this text.  My study reveals Peter showing a digression </w:t>
      </w:r>
      <w:r w:rsidR="00F9183E">
        <w:rPr>
          <w:rFonts w:ascii="Georgia" w:hAnsi="Georgia"/>
          <w:szCs w:val="24"/>
        </w:rPr>
        <w:t xml:space="preserve">from </w:t>
      </w:r>
      <w:r>
        <w:rPr>
          <w:rFonts w:ascii="Georgia" w:hAnsi="Georgia"/>
          <w:szCs w:val="24"/>
        </w:rPr>
        <w:t xml:space="preserve">social drinking… to tipsy drinking… to out-and-out stone drunkenness.  We all know the Bible condemns drunkenness and revelries (Gal. 5:21), but we also must know a loss of sobriety is likewise condemned (Eph. 5:18).  Not only that but causing another to stumble into their weakness for alcohol is strongly </w:t>
      </w:r>
      <w:r w:rsidR="0028539F">
        <w:rPr>
          <w:rFonts w:ascii="Georgia" w:hAnsi="Georgia"/>
          <w:szCs w:val="24"/>
        </w:rPr>
        <w:t xml:space="preserve">rebuked by God: </w:t>
      </w:r>
      <w:r w:rsidR="0028539F" w:rsidRPr="0028539F">
        <w:rPr>
          <w:rFonts w:ascii="Georgia" w:hAnsi="Georgia"/>
          <w:szCs w:val="24"/>
        </w:rPr>
        <w:t>“</w:t>
      </w:r>
      <w:r w:rsidR="0028539F" w:rsidRPr="0028539F">
        <w:rPr>
          <w:rFonts w:ascii="Georgia" w:hAnsi="Georgia"/>
          <w:i/>
          <w:iCs/>
        </w:rPr>
        <w:t>Wine is a mocker,</w:t>
      </w:r>
      <w:r w:rsidR="0028539F" w:rsidRPr="0028539F">
        <w:rPr>
          <w:rFonts w:ascii="Georgia" w:hAnsi="Georgia"/>
          <w:i/>
          <w:iCs/>
        </w:rPr>
        <w:t xml:space="preserve"> </w:t>
      </w:r>
      <w:r w:rsidR="0028539F">
        <w:rPr>
          <w:rFonts w:ascii="Georgia" w:hAnsi="Georgia"/>
          <w:i/>
          <w:iCs/>
        </w:rPr>
        <w:t>s</w:t>
      </w:r>
      <w:r w:rsidR="0028539F" w:rsidRPr="0028539F">
        <w:rPr>
          <w:rFonts w:ascii="Georgia" w:hAnsi="Georgia"/>
          <w:i/>
          <w:iCs/>
        </w:rPr>
        <w:t>trong drink is a brawler,</w:t>
      </w:r>
      <w:r w:rsidR="0028539F" w:rsidRPr="0028539F">
        <w:rPr>
          <w:rFonts w:ascii="Georgia" w:hAnsi="Georgia"/>
          <w:i/>
          <w:iCs/>
        </w:rPr>
        <w:t xml:space="preserve"> </w:t>
      </w:r>
      <w:r w:rsidR="0028539F">
        <w:rPr>
          <w:rFonts w:ascii="Georgia" w:hAnsi="Georgia"/>
          <w:i/>
          <w:iCs/>
        </w:rPr>
        <w:t>a</w:t>
      </w:r>
      <w:r w:rsidR="0028539F" w:rsidRPr="0028539F">
        <w:rPr>
          <w:rFonts w:ascii="Georgia" w:hAnsi="Georgia"/>
          <w:i/>
          <w:iCs/>
        </w:rPr>
        <w:t>nd whoever is led astray by it is not wise</w:t>
      </w:r>
      <w:r w:rsidR="0028539F" w:rsidRPr="0028539F">
        <w:rPr>
          <w:rFonts w:ascii="Georgia" w:hAnsi="Georgia"/>
        </w:rPr>
        <w:t>” (Prov. 20:1).</w:t>
      </w:r>
    </w:p>
    <w:p w14:paraId="2BB6394C" w14:textId="77777777" w:rsidR="005A2990" w:rsidRPr="00F9183E" w:rsidRDefault="005A2990" w:rsidP="00127007">
      <w:pPr>
        <w:rPr>
          <w:rFonts w:ascii="Georgia" w:hAnsi="Georgia"/>
          <w:sz w:val="16"/>
          <w:szCs w:val="16"/>
        </w:rPr>
      </w:pPr>
    </w:p>
    <w:p w14:paraId="6CA93CE1" w14:textId="2956C768" w:rsidR="005A2990" w:rsidRDefault="003F4A59" w:rsidP="00127007">
      <w:pPr>
        <w:rPr>
          <w:rFonts w:ascii="Georgia" w:hAnsi="Georgia"/>
          <w:szCs w:val="24"/>
        </w:rPr>
      </w:pPr>
      <w:r w:rsidRPr="003F4A59">
        <w:rPr>
          <w:rFonts w:ascii="Georgia" w:hAnsi="Georgia"/>
          <w:szCs w:val="24"/>
        </w:rPr>
        <w:t>The very idea of “sipping saints” is an oxymoron.  If an elder in the church</w:t>
      </w:r>
      <w:r w:rsidR="0028539F">
        <w:rPr>
          <w:rFonts w:ascii="Georgia" w:hAnsi="Georgia"/>
          <w:szCs w:val="24"/>
        </w:rPr>
        <w:t>, who is to be “</w:t>
      </w:r>
      <w:r w:rsidR="0028539F" w:rsidRPr="0028539F">
        <w:rPr>
          <w:rFonts w:ascii="Georgia" w:hAnsi="Georgia"/>
          <w:i/>
          <w:iCs/>
          <w:szCs w:val="24"/>
        </w:rPr>
        <w:t>an example to the flock</w:t>
      </w:r>
      <w:r w:rsidR="0028539F">
        <w:rPr>
          <w:rFonts w:ascii="Georgia" w:hAnsi="Georgia"/>
          <w:szCs w:val="24"/>
        </w:rPr>
        <w:t>” (I Pet. 5:2-4)</w:t>
      </w:r>
      <w:r w:rsidRPr="003F4A59">
        <w:rPr>
          <w:rFonts w:ascii="Georgia" w:hAnsi="Georgia"/>
          <w:szCs w:val="24"/>
        </w:rPr>
        <w:t xml:space="preserve"> is “</w:t>
      </w:r>
      <w:r w:rsidRPr="003F4A59">
        <w:rPr>
          <w:rFonts w:ascii="Georgia" w:hAnsi="Georgia"/>
          <w:i/>
          <w:szCs w:val="24"/>
        </w:rPr>
        <w:t>not given to wine</w:t>
      </w:r>
      <w:r w:rsidRPr="003F4A59">
        <w:rPr>
          <w:rFonts w:ascii="Georgia" w:hAnsi="Georgia"/>
          <w:szCs w:val="24"/>
        </w:rPr>
        <w:t xml:space="preserve">” (I Tim. 3:3), why should any Christian think it right to be given to wine, or </w:t>
      </w:r>
      <w:r w:rsidR="0028539F">
        <w:rPr>
          <w:rFonts w:ascii="Georgia" w:hAnsi="Georgia"/>
          <w:szCs w:val="24"/>
        </w:rPr>
        <w:t>any alcoholic beverage?</w:t>
      </w:r>
    </w:p>
    <w:p w14:paraId="6D9FA767" w14:textId="77777777" w:rsidR="005A2990" w:rsidRPr="00F9183E" w:rsidRDefault="005A2990" w:rsidP="00127007">
      <w:pPr>
        <w:rPr>
          <w:rFonts w:ascii="Georgia" w:hAnsi="Georgia"/>
          <w:sz w:val="16"/>
          <w:szCs w:val="16"/>
        </w:rPr>
      </w:pPr>
    </w:p>
    <w:p w14:paraId="550467D9" w14:textId="77777777" w:rsidR="00F9183E" w:rsidRDefault="003F4A59" w:rsidP="00127007">
      <w:pPr>
        <w:rPr>
          <w:rFonts w:ascii="Georgia" w:hAnsi="Georgia"/>
          <w:szCs w:val="24"/>
        </w:rPr>
      </w:pPr>
      <w:r w:rsidRPr="003F4A59">
        <w:rPr>
          <w:rFonts w:ascii="Georgia" w:hAnsi="Georgia"/>
          <w:szCs w:val="24"/>
        </w:rPr>
        <w:t>Alcohol</w:t>
      </w:r>
      <w:r w:rsidR="0028539F">
        <w:rPr>
          <w:rFonts w:ascii="Georgia" w:hAnsi="Georgia"/>
          <w:szCs w:val="24"/>
        </w:rPr>
        <w:t xml:space="preserve">.  </w:t>
      </w:r>
      <w:proofErr w:type="gramStart"/>
      <w:r w:rsidRPr="003F4A59">
        <w:rPr>
          <w:rFonts w:ascii="Georgia" w:hAnsi="Georgia"/>
          <w:szCs w:val="24"/>
        </w:rPr>
        <w:t>Christ</w:t>
      </w:r>
      <w:r w:rsidR="0028539F">
        <w:rPr>
          <w:rFonts w:ascii="Georgia" w:hAnsi="Georgia"/>
          <w:szCs w:val="24"/>
        </w:rPr>
        <w:t>-likeness</w:t>
      </w:r>
      <w:proofErr w:type="gramEnd"/>
      <w:r w:rsidR="0028539F">
        <w:rPr>
          <w:rFonts w:ascii="Georgia" w:hAnsi="Georgia"/>
          <w:szCs w:val="24"/>
        </w:rPr>
        <w:t>.  Godliness</w:t>
      </w:r>
      <w:r w:rsidRPr="003F4A59">
        <w:rPr>
          <w:rFonts w:ascii="Georgia" w:hAnsi="Georgia"/>
          <w:szCs w:val="24"/>
        </w:rPr>
        <w:t>.</w:t>
      </w:r>
      <w:r w:rsidR="0028539F">
        <w:rPr>
          <w:rFonts w:ascii="Georgia" w:hAnsi="Georgia"/>
          <w:szCs w:val="24"/>
        </w:rPr>
        <w:t xml:space="preserve">  </w:t>
      </w:r>
    </w:p>
    <w:p w14:paraId="10495AD5" w14:textId="77777777" w:rsidR="00F9183E" w:rsidRPr="00F9183E" w:rsidRDefault="00F9183E" w:rsidP="00127007">
      <w:pPr>
        <w:rPr>
          <w:rFonts w:ascii="Georgia" w:hAnsi="Georgia"/>
          <w:sz w:val="16"/>
          <w:szCs w:val="16"/>
        </w:rPr>
      </w:pPr>
    </w:p>
    <w:p w14:paraId="4F46F9FE" w14:textId="45FFDC7A" w:rsidR="00F9183E" w:rsidRDefault="0028539F" w:rsidP="0012700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One of these things is not like the others.  One of these things does not belong.  Can you tell which thing is not like the others</w:t>
      </w:r>
      <w:r w:rsidR="00F9183E">
        <w:rPr>
          <w:rFonts w:ascii="Georgia" w:hAnsi="Georgia"/>
          <w:szCs w:val="24"/>
        </w:rPr>
        <w:t>,</w:t>
      </w:r>
      <w:r>
        <w:rPr>
          <w:rFonts w:ascii="Georgia" w:hAnsi="Georgia"/>
          <w:szCs w:val="24"/>
        </w:rPr>
        <w:t xml:space="preserve"> by the time I finish my song?</w:t>
      </w:r>
      <w:r w:rsidR="00F9183E">
        <w:rPr>
          <w:rFonts w:ascii="Georgia" w:hAnsi="Georgia"/>
          <w:szCs w:val="24"/>
        </w:rPr>
        <w:t xml:space="preserve">   </w:t>
      </w:r>
    </w:p>
    <w:p w14:paraId="74FAA2CD" w14:textId="77777777" w:rsidR="00F9183E" w:rsidRPr="00F9183E" w:rsidRDefault="00F9183E" w:rsidP="00127007">
      <w:pPr>
        <w:rPr>
          <w:rFonts w:ascii="Georgia" w:hAnsi="Georgia"/>
          <w:sz w:val="16"/>
          <w:szCs w:val="16"/>
        </w:rPr>
      </w:pPr>
    </w:p>
    <w:p w14:paraId="0646E807" w14:textId="682ADFCC" w:rsidR="00977BB1" w:rsidRPr="003F4A59" w:rsidRDefault="00F9183E" w:rsidP="00127007">
      <w:pPr>
        <w:rPr>
          <w:rFonts w:ascii="Georgia" w:hAnsi="Georgia"/>
          <w:szCs w:val="24"/>
        </w:rPr>
      </w:pPr>
      <w:r w:rsidRPr="00F9183E">
        <w:rPr>
          <w:rFonts w:ascii="Georgia" w:hAnsi="Georgia"/>
          <w:i/>
          <w:iCs/>
          <w:szCs w:val="24"/>
        </w:rPr>
        <w:t xml:space="preserve">“Be </w:t>
      </w:r>
      <w:proofErr w:type="gramStart"/>
      <w:r w:rsidRPr="00F9183E">
        <w:rPr>
          <w:rFonts w:ascii="Georgia" w:hAnsi="Georgia"/>
          <w:i/>
          <w:iCs/>
          <w:szCs w:val="24"/>
        </w:rPr>
        <w:t xml:space="preserve">sober, </w:t>
      </w:r>
      <w:r w:rsidRPr="00F9183E">
        <w:rPr>
          <w:rFonts w:ascii="Georgia" w:hAnsi="Georgia"/>
          <w:i/>
          <w:iCs/>
        </w:rPr>
        <w:t>and</w:t>
      </w:r>
      <w:proofErr w:type="gramEnd"/>
      <w:r w:rsidRPr="00F9183E">
        <w:rPr>
          <w:rFonts w:ascii="Georgia" w:hAnsi="Georgia"/>
          <w:i/>
          <w:iCs/>
        </w:rPr>
        <w:t xml:space="preserve"> rest your hope fully upon the grace that is to be brought to you at the revelation of Jesus Christ</w:t>
      </w:r>
      <w:r w:rsidRPr="00F9183E">
        <w:rPr>
          <w:rFonts w:ascii="Georgia" w:hAnsi="Georgia"/>
          <w:i/>
          <w:iCs/>
        </w:rPr>
        <w:t>.”</w:t>
      </w:r>
      <w:r>
        <w:t xml:space="preserve">  </w:t>
      </w:r>
      <w:r>
        <w:rPr>
          <w:rFonts w:ascii="Georgia" w:hAnsi="Georgia"/>
          <w:szCs w:val="24"/>
        </w:rPr>
        <w:t xml:space="preserve">- Rick </w:t>
      </w:r>
    </w:p>
    <w:p w14:paraId="6CD95C88" w14:textId="69BFC0A5" w:rsidR="003F4A59" w:rsidRPr="003F4A59" w:rsidRDefault="003F4A59" w:rsidP="00127007">
      <w:pPr>
        <w:rPr>
          <w:rFonts w:ascii="Georgia" w:hAnsi="Georgia"/>
          <w:szCs w:val="24"/>
        </w:rPr>
      </w:pPr>
    </w:p>
    <w:p w14:paraId="4FCF0345" w14:textId="77777777" w:rsidR="003F4A59" w:rsidRPr="003F4A59" w:rsidRDefault="003F4A59" w:rsidP="00127007">
      <w:pPr>
        <w:rPr>
          <w:rFonts w:ascii="Georgia" w:hAnsi="Georgia"/>
          <w:szCs w:val="24"/>
        </w:rPr>
      </w:pPr>
    </w:p>
    <w:sectPr w:rsidR="003F4A59" w:rsidRPr="003F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59"/>
    <w:rsid w:val="00127007"/>
    <w:rsid w:val="0028539F"/>
    <w:rsid w:val="003F4A59"/>
    <w:rsid w:val="004902C6"/>
    <w:rsid w:val="005A2990"/>
    <w:rsid w:val="005E6F0E"/>
    <w:rsid w:val="008A009A"/>
    <w:rsid w:val="008F5CDB"/>
    <w:rsid w:val="00977BB1"/>
    <w:rsid w:val="00984604"/>
    <w:rsid w:val="00A90739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D8E6"/>
  <w15:chartTrackingRefBased/>
  <w15:docId w15:val="{714018E5-62EE-4995-92AE-F9CFE1D2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4A5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cp:lastPrinted>2021-08-24T16:17:00Z</cp:lastPrinted>
  <dcterms:created xsi:type="dcterms:W3CDTF">2021-08-23T14:32:00Z</dcterms:created>
  <dcterms:modified xsi:type="dcterms:W3CDTF">2021-08-24T16:17:00Z</dcterms:modified>
</cp:coreProperties>
</file>