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A249B" w14:textId="2106CDC0" w:rsidR="003F7547" w:rsidRPr="005D0BE7" w:rsidRDefault="00073EEB" w:rsidP="005D0BE7">
      <w:pPr>
        <w:jc w:val="center"/>
        <w:rPr>
          <w:rFonts w:ascii="Georgia" w:hAnsi="Georgia"/>
          <w:b/>
          <w:bCs/>
          <w:sz w:val="32"/>
          <w:szCs w:val="32"/>
        </w:rPr>
      </w:pPr>
      <w:r>
        <w:rPr>
          <w:rFonts w:ascii="Georgia" w:hAnsi="Georgia"/>
          <w:b/>
          <w:bCs/>
          <w:sz w:val="32"/>
          <w:szCs w:val="32"/>
        </w:rPr>
        <w:t>PREFIGURING OF JESUS</w:t>
      </w:r>
      <w:r w:rsidR="005D0BE7">
        <w:rPr>
          <w:rFonts w:ascii="Georgia" w:hAnsi="Georgia"/>
          <w:b/>
          <w:bCs/>
          <w:sz w:val="32"/>
          <w:szCs w:val="32"/>
        </w:rPr>
        <w:t xml:space="preserve"> (#</w:t>
      </w:r>
      <w:r w:rsidR="00E30EBE">
        <w:rPr>
          <w:rFonts w:ascii="Georgia" w:hAnsi="Georgia"/>
          <w:b/>
          <w:bCs/>
          <w:sz w:val="32"/>
          <w:szCs w:val="32"/>
        </w:rPr>
        <w:t>2</w:t>
      </w:r>
      <w:r w:rsidR="005D0BE7">
        <w:rPr>
          <w:rFonts w:ascii="Georgia" w:hAnsi="Georgia"/>
          <w:b/>
          <w:bCs/>
          <w:sz w:val="32"/>
          <w:szCs w:val="32"/>
        </w:rPr>
        <w:t>)</w:t>
      </w:r>
    </w:p>
    <w:p w14:paraId="447DC33B" w14:textId="00FA98B8" w:rsidR="005D0BE7" w:rsidRPr="005D0BE7" w:rsidRDefault="005D0BE7" w:rsidP="005D0BE7">
      <w:pPr>
        <w:jc w:val="center"/>
        <w:rPr>
          <w:rFonts w:ascii="Georgia" w:hAnsi="Georgia"/>
          <w:b/>
          <w:bCs/>
          <w:i/>
          <w:iCs/>
          <w:sz w:val="28"/>
          <w:szCs w:val="28"/>
        </w:rPr>
      </w:pPr>
      <w:r>
        <w:rPr>
          <w:rFonts w:ascii="Georgia" w:hAnsi="Georgia"/>
          <w:b/>
          <w:bCs/>
          <w:i/>
          <w:iCs/>
          <w:sz w:val="28"/>
          <w:szCs w:val="28"/>
        </w:rPr>
        <w:t xml:space="preserve">Jesus &amp; </w:t>
      </w:r>
      <w:r w:rsidR="00E30EBE">
        <w:rPr>
          <w:rFonts w:ascii="Georgia" w:hAnsi="Georgia"/>
          <w:b/>
          <w:bCs/>
          <w:i/>
          <w:iCs/>
          <w:sz w:val="28"/>
          <w:szCs w:val="28"/>
        </w:rPr>
        <w:t>Moses</w:t>
      </w:r>
    </w:p>
    <w:p w14:paraId="40BBBB80" w14:textId="7B7324F4" w:rsidR="008965F7" w:rsidRDefault="002D4DCD" w:rsidP="008965F7">
      <w:pPr>
        <w:spacing w:line="240" w:lineRule="auto"/>
        <w:rPr>
          <w:rFonts w:ascii="Georgia" w:hAnsi="Georgia"/>
          <w:sz w:val="24"/>
          <w:szCs w:val="24"/>
        </w:rPr>
      </w:pPr>
      <w:r>
        <w:rPr>
          <w:rFonts w:ascii="Georgia" w:hAnsi="Georgia"/>
          <w:sz w:val="24"/>
          <w:szCs w:val="24"/>
        </w:rPr>
        <w:t xml:space="preserve">I’ve been reading my Bible since I was knee-high to a grasshopper.  Mrs. Ann Howell was my Bible class teacher when I was six years old.  She gave me my first little Bible.  I treasured that Bible, and used it, until I graduated from high school.  I can still remember all the color paintings that were scattered throughout it.  In particular I can vividly recall the powerful portrait of Moses coming down from Mount Sinai holding the tablets of stone containing the Ten Commandments over his head.  Down below were the people of Israel worshiping the golden calf.  Moses looked fierce with anger as he was about to cast the stone tablets to the ground.  His long white hair was blowing in the wind and his muscular arms made him look like Zeus on Mt. Olympus.  </w:t>
      </w:r>
    </w:p>
    <w:p w14:paraId="0B5DA66C" w14:textId="629A5784" w:rsidR="002D4DCD" w:rsidRDefault="002D4DCD" w:rsidP="008965F7">
      <w:pPr>
        <w:spacing w:line="240" w:lineRule="auto"/>
        <w:rPr>
          <w:rFonts w:ascii="Georgia" w:hAnsi="Georgia"/>
          <w:sz w:val="24"/>
          <w:szCs w:val="24"/>
        </w:rPr>
      </w:pPr>
      <w:r>
        <w:rPr>
          <w:rFonts w:ascii="Georgia" w:hAnsi="Georgia"/>
          <w:sz w:val="24"/>
          <w:szCs w:val="24"/>
        </w:rPr>
        <w:t>Turning my little Bible toward the other end I saw another painting.  This one was of another man on a mountain.  He also had his arms stretched out.  But his eyes were not fierce, only sorrowful.  His body was not muscular, only bleeding and broken.  Over the next years as I read that little black Bible i</w:t>
      </w:r>
      <w:r>
        <w:rPr>
          <w:rFonts w:ascii="Georgia" w:hAnsi="Georgia"/>
          <w:sz w:val="24"/>
          <w:szCs w:val="24"/>
        </w:rPr>
        <w:t xml:space="preserve">t did not take much </w:t>
      </w:r>
      <w:r>
        <w:rPr>
          <w:rFonts w:ascii="Georgia" w:hAnsi="Georgia"/>
          <w:sz w:val="24"/>
          <w:szCs w:val="24"/>
        </w:rPr>
        <w:t>thinking</w:t>
      </w:r>
      <w:r w:rsidR="00580D72">
        <w:rPr>
          <w:rFonts w:ascii="Georgia" w:hAnsi="Georgia"/>
          <w:sz w:val="24"/>
          <w:szCs w:val="24"/>
        </w:rPr>
        <w:t>, even</w:t>
      </w:r>
      <w:r>
        <w:rPr>
          <w:rFonts w:ascii="Georgia" w:hAnsi="Georgia"/>
          <w:sz w:val="24"/>
          <w:szCs w:val="24"/>
        </w:rPr>
        <w:t xml:space="preserve"> </w:t>
      </w:r>
      <w:r>
        <w:rPr>
          <w:rFonts w:ascii="Georgia" w:hAnsi="Georgia"/>
          <w:sz w:val="24"/>
          <w:szCs w:val="24"/>
        </w:rPr>
        <w:t>from this little six-year old boy</w:t>
      </w:r>
      <w:r w:rsidR="00580D72">
        <w:rPr>
          <w:rFonts w:ascii="Georgia" w:hAnsi="Georgia"/>
          <w:sz w:val="24"/>
          <w:szCs w:val="24"/>
        </w:rPr>
        <w:t>,</w:t>
      </w:r>
      <w:r>
        <w:rPr>
          <w:rFonts w:ascii="Georgia" w:hAnsi="Georgia"/>
          <w:sz w:val="24"/>
          <w:szCs w:val="24"/>
        </w:rPr>
        <w:t xml:space="preserve"> to connect the dots and figure out that Moses and Jesus had something in common.  </w:t>
      </w:r>
      <w:r>
        <w:rPr>
          <w:rFonts w:ascii="Georgia" w:hAnsi="Georgia"/>
          <w:sz w:val="24"/>
          <w:szCs w:val="24"/>
        </w:rPr>
        <w:t xml:space="preserve"> Indeed, as I now know after 62 years of reading that Bible, the life of Moses and the life of Jesus had so much in common it is staggering to consider.  But let’s try, even with this short article.</w:t>
      </w:r>
    </w:p>
    <w:p w14:paraId="0C2BAB33" w14:textId="4A16F7C2" w:rsidR="002D4DCD" w:rsidRDefault="002D4DCD" w:rsidP="008965F7">
      <w:pPr>
        <w:spacing w:line="240" w:lineRule="auto"/>
        <w:rPr>
          <w:rFonts w:ascii="Georgia" w:hAnsi="Georgia"/>
          <w:sz w:val="24"/>
          <w:szCs w:val="24"/>
        </w:rPr>
      </w:pPr>
      <w:r>
        <w:rPr>
          <w:rFonts w:ascii="Georgia" w:hAnsi="Georgia"/>
          <w:sz w:val="24"/>
          <w:szCs w:val="24"/>
        </w:rPr>
        <w:t>Moses was giving one of his final speeches to the new nation of Israel</w:t>
      </w:r>
      <w:r w:rsidR="00B65D3C">
        <w:rPr>
          <w:rFonts w:ascii="Georgia" w:hAnsi="Georgia"/>
          <w:sz w:val="24"/>
          <w:szCs w:val="24"/>
        </w:rPr>
        <w:t xml:space="preserve"> when he said these immortal words:  “</w:t>
      </w:r>
      <w:r w:rsidR="00B65D3C" w:rsidRPr="00B65D3C">
        <w:rPr>
          <w:rFonts w:ascii="Georgia" w:hAnsi="Georgia"/>
          <w:i/>
          <w:iCs/>
          <w:sz w:val="24"/>
          <w:szCs w:val="24"/>
        </w:rPr>
        <w:t>The Lord your God will raise up for you a prophet like me from among you, from your fellow Israelites.  You must listen to Him</w:t>
      </w:r>
      <w:r w:rsidR="00B65D3C">
        <w:rPr>
          <w:rFonts w:ascii="Georgia" w:hAnsi="Georgia"/>
          <w:sz w:val="24"/>
          <w:szCs w:val="24"/>
        </w:rPr>
        <w:t>” (Deut. 18:15).  I see four specific prophecies here:</w:t>
      </w:r>
      <w:r w:rsidR="00B65D3C">
        <w:rPr>
          <w:rFonts w:ascii="Georgia" w:hAnsi="Georgia"/>
          <w:sz w:val="24"/>
          <w:szCs w:val="24"/>
        </w:rPr>
        <w:br/>
        <w:t xml:space="preserve">1)  This </w:t>
      </w:r>
      <w:r w:rsidR="00B65D3C" w:rsidRPr="00580D72">
        <w:rPr>
          <w:rFonts w:ascii="Georgia" w:hAnsi="Georgia"/>
          <w:i/>
          <w:iCs/>
          <w:sz w:val="24"/>
          <w:szCs w:val="24"/>
        </w:rPr>
        <w:t>Prophet</w:t>
      </w:r>
      <w:r w:rsidR="00B65D3C">
        <w:rPr>
          <w:rFonts w:ascii="Georgia" w:hAnsi="Georgia"/>
          <w:sz w:val="24"/>
          <w:szCs w:val="24"/>
        </w:rPr>
        <w:t xml:space="preserve"> will be raised up by God.</w:t>
      </w:r>
      <w:r w:rsidR="00B65D3C">
        <w:rPr>
          <w:rFonts w:ascii="Georgia" w:hAnsi="Georgia"/>
          <w:sz w:val="24"/>
          <w:szCs w:val="24"/>
        </w:rPr>
        <w:br/>
        <w:t xml:space="preserve">2) </w:t>
      </w:r>
      <w:r w:rsidR="00F842C7">
        <w:rPr>
          <w:rFonts w:ascii="Georgia" w:hAnsi="Georgia"/>
          <w:sz w:val="24"/>
          <w:szCs w:val="24"/>
        </w:rPr>
        <w:t xml:space="preserve"> </w:t>
      </w:r>
      <w:r w:rsidR="00B65D3C">
        <w:rPr>
          <w:rFonts w:ascii="Georgia" w:hAnsi="Georgia"/>
          <w:sz w:val="24"/>
          <w:szCs w:val="24"/>
        </w:rPr>
        <w:t xml:space="preserve">This </w:t>
      </w:r>
      <w:r w:rsidR="00B65D3C" w:rsidRPr="00580D72">
        <w:rPr>
          <w:rFonts w:ascii="Georgia" w:hAnsi="Georgia"/>
          <w:i/>
          <w:iCs/>
          <w:sz w:val="24"/>
          <w:szCs w:val="24"/>
        </w:rPr>
        <w:t>Prophet</w:t>
      </w:r>
      <w:r w:rsidR="00B65D3C">
        <w:rPr>
          <w:rFonts w:ascii="Georgia" w:hAnsi="Georgia"/>
          <w:sz w:val="24"/>
          <w:szCs w:val="24"/>
        </w:rPr>
        <w:t xml:space="preserve"> will come from among Israel.</w:t>
      </w:r>
      <w:r w:rsidR="00B65D3C">
        <w:rPr>
          <w:rFonts w:ascii="Georgia" w:hAnsi="Georgia"/>
          <w:sz w:val="24"/>
          <w:szCs w:val="24"/>
        </w:rPr>
        <w:br/>
        <w:t xml:space="preserve">3) </w:t>
      </w:r>
      <w:r w:rsidR="00F842C7">
        <w:rPr>
          <w:rFonts w:ascii="Georgia" w:hAnsi="Georgia"/>
          <w:sz w:val="24"/>
          <w:szCs w:val="24"/>
        </w:rPr>
        <w:t xml:space="preserve"> </w:t>
      </w:r>
      <w:r w:rsidR="00B65D3C">
        <w:rPr>
          <w:rFonts w:ascii="Georgia" w:hAnsi="Georgia"/>
          <w:sz w:val="24"/>
          <w:szCs w:val="24"/>
        </w:rPr>
        <w:t xml:space="preserve">This </w:t>
      </w:r>
      <w:r w:rsidR="00B65D3C" w:rsidRPr="00580D72">
        <w:rPr>
          <w:rFonts w:ascii="Georgia" w:hAnsi="Georgia"/>
          <w:i/>
          <w:iCs/>
          <w:sz w:val="24"/>
          <w:szCs w:val="24"/>
        </w:rPr>
        <w:t>Prophet</w:t>
      </w:r>
      <w:r w:rsidR="00B65D3C">
        <w:rPr>
          <w:rFonts w:ascii="Georgia" w:hAnsi="Georgia"/>
          <w:sz w:val="24"/>
          <w:szCs w:val="24"/>
        </w:rPr>
        <w:t xml:space="preserve"> will be like Moses – a lawgiver and deliverer.</w:t>
      </w:r>
      <w:r w:rsidR="00B65D3C">
        <w:rPr>
          <w:rFonts w:ascii="Georgia" w:hAnsi="Georgia"/>
          <w:sz w:val="24"/>
          <w:szCs w:val="24"/>
        </w:rPr>
        <w:br/>
        <w:t xml:space="preserve">4) </w:t>
      </w:r>
      <w:r w:rsidR="00F842C7">
        <w:rPr>
          <w:rFonts w:ascii="Georgia" w:hAnsi="Georgia"/>
          <w:sz w:val="24"/>
          <w:szCs w:val="24"/>
        </w:rPr>
        <w:t xml:space="preserve"> </w:t>
      </w:r>
      <w:r w:rsidR="00B65D3C">
        <w:rPr>
          <w:rFonts w:ascii="Georgia" w:hAnsi="Georgia"/>
          <w:sz w:val="24"/>
          <w:szCs w:val="24"/>
        </w:rPr>
        <w:t xml:space="preserve">This </w:t>
      </w:r>
      <w:r w:rsidR="00B65D3C" w:rsidRPr="00580D72">
        <w:rPr>
          <w:rFonts w:ascii="Georgia" w:hAnsi="Georgia"/>
          <w:i/>
          <w:iCs/>
          <w:sz w:val="24"/>
          <w:szCs w:val="24"/>
        </w:rPr>
        <w:t>Prophet</w:t>
      </w:r>
      <w:r w:rsidR="00B65D3C">
        <w:rPr>
          <w:rFonts w:ascii="Georgia" w:hAnsi="Georgia"/>
          <w:sz w:val="24"/>
          <w:szCs w:val="24"/>
        </w:rPr>
        <w:t xml:space="preserve"> will be worthy of hearing and obeying.</w:t>
      </w:r>
    </w:p>
    <w:p w14:paraId="74AF81AE" w14:textId="21D518CC" w:rsidR="00B65D3C" w:rsidRDefault="00B65D3C" w:rsidP="008965F7">
      <w:pPr>
        <w:spacing w:line="240" w:lineRule="auto"/>
        <w:rPr>
          <w:rFonts w:ascii="Georgia" w:hAnsi="Georgia"/>
          <w:sz w:val="24"/>
          <w:szCs w:val="24"/>
        </w:rPr>
      </w:pPr>
      <w:r>
        <w:rPr>
          <w:rFonts w:ascii="Georgia" w:hAnsi="Georgia"/>
          <w:sz w:val="24"/>
          <w:szCs w:val="24"/>
        </w:rPr>
        <w:t xml:space="preserve">When John the Baptist was preaching in the wilderness </w:t>
      </w:r>
      <w:r w:rsidR="00580D72">
        <w:rPr>
          <w:rFonts w:ascii="Georgia" w:hAnsi="Georgia"/>
          <w:sz w:val="24"/>
          <w:szCs w:val="24"/>
        </w:rPr>
        <w:t>to the</w:t>
      </w:r>
      <w:r>
        <w:rPr>
          <w:rFonts w:ascii="Georgia" w:hAnsi="Georgia"/>
          <w:sz w:val="24"/>
          <w:szCs w:val="24"/>
        </w:rPr>
        <w:t xml:space="preserve"> huge crowds </w:t>
      </w:r>
      <w:r w:rsidR="00580D72">
        <w:rPr>
          <w:rFonts w:ascii="Georgia" w:hAnsi="Georgia"/>
          <w:sz w:val="24"/>
          <w:szCs w:val="24"/>
        </w:rPr>
        <w:t xml:space="preserve">that </w:t>
      </w:r>
      <w:r>
        <w:rPr>
          <w:rFonts w:ascii="Georgia" w:hAnsi="Georgia"/>
          <w:sz w:val="24"/>
          <w:szCs w:val="24"/>
        </w:rPr>
        <w:t xml:space="preserve">came out to hear him </w:t>
      </w:r>
      <w:r w:rsidR="00580D72">
        <w:rPr>
          <w:rFonts w:ascii="Georgia" w:hAnsi="Georgia"/>
          <w:sz w:val="24"/>
          <w:szCs w:val="24"/>
        </w:rPr>
        <w:t xml:space="preserve">they </w:t>
      </w:r>
      <w:r>
        <w:rPr>
          <w:rFonts w:ascii="Georgia" w:hAnsi="Georgia"/>
          <w:sz w:val="24"/>
          <w:szCs w:val="24"/>
        </w:rPr>
        <w:t>asked the Million Dollar Question: “</w:t>
      </w:r>
      <w:r w:rsidRPr="00B65D3C">
        <w:rPr>
          <w:rFonts w:ascii="Georgia" w:hAnsi="Georgia"/>
          <w:i/>
          <w:iCs/>
          <w:sz w:val="24"/>
          <w:szCs w:val="24"/>
        </w:rPr>
        <w:t xml:space="preserve">Are you </w:t>
      </w:r>
      <w:r w:rsidRPr="00B65D3C">
        <w:rPr>
          <w:rFonts w:ascii="Georgia" w:hAnsi="Georgia"/>
          <w:i/>
          <w:iCs/>
          <w:sz w:val="24"/>
          <w:szCs w:val="24"/>
          <w:u w:val="single"/>
        </w:rPr>
        <w:t>the Prophet</w:t>
      </w:r>
      <w:r>
        <w:rPr>
          <w:rFonts w:ascii="Georgia" w:hAnsi="Georgia"/>
          <w:sz w:val="24"/>
          <w:szCs w:val="24"/>
        </w:rPr>
        <w:t>?” (Jn. 1:21)</w:t>
      </w:r>
      <w:r w:rsidR="00580D72">
        <w:rPr>
          <w:rFonts w:ascii="Georgia" w:hAnsi="Georgia"/>
          <w:sz w:val="24"/>
          <w:szCs w:val="24"/>
        </w:rPr>
        <w:t>.  This was</w:t>
      </w:r>
      <w:r>
        <w:rPr>
          <w:rFonts w:ascii="Georgia" w:hAnsi="Georgia"/>
          <w:sz w:val="24"/>
          <w:szCs w:val="24"/>
        </w:rPr>
        <w:t xml:space="preserve"> </w:t>
      </w:r>
      <w:proofErr w:type="spellStart"/>
      <w:r>
        <w:rPr>
          <w:rFonts w:ascii="Georgia" w:hAnsi="Georgia"/>
          <w:sz w:val="24"/>
          <w:szCs w:val="24"/>
        </w:rPr>
        <w:t>an</w:t>
      </w:r>
      <w:proofErr w:type="spellEnd"/>
      <w:r>
        <w:rPr>
          <w:rFonts w:ascii="Georgia" w:hAnsi="Georgia"/>
          <w:sz w:val="24"/>
          <w:szCs w:val="24"/>
        </w:rPr>
        <w:t xml:space="preserve"> obvious reference to Moses’ well-known prediction.  He said no</w:t>
      </w:r>
      <w:r w:rsidR="00580D72">
        <w:rPr>
          <w:rFonts w:ascii="Georgia" w:hAnsi="Georgia"/>
          <w:sz w:val="24"/>
          <w:szCs w:val="24"/>
        </w:rPr>
        <w:t xml:space="preserve">. </w:t>
      </w:r>
      <w:r>
        <w:rPr>
          <w:rFonts w:ascii="Georgia" w:hAnsi="Georgia"/>
          <w:sz w:val="24"/>
          <w:szCs w:val="24"/>
        </w:rPr>
        <w:t xml:space="preserve"> </w:t>
      </w:r>
      <w:r w:rsidR="00580D72">
        <w:rPr>
          <w:rFonts w:ascii="Georgia" w:hAnsi="Georgia"/>
          <w:sz w:val="24"/>
          <w:szCs w:val="24"/>
        </w:rPr>
        <w:t>B</w:t>
      </w:r>
      <w:r>
        <w:rPr>
          <w:rFonts w:ascii="Georgia" w:hAnsi="Georgia"/>
          <w:sz w:val="24"/>
          <w:szCs w:val="24"/>
        </w:rPr>
        <w:t xml:space="preserve">ut added this </w:t>
      </w:r>
      <w:r w:rsidR="00580D72">
        <w:rPr>
          <w:rFonts w:ascii="Georgia" w:hAnsi="Georgia"/>
          <w:sz w:val="24"/>
          <w:szCs w:val="24"/>
        </w:rPr>
        <w:t>insight</w:t>
      </w:r>
      <w:r>
        <w:rPr>
          <w:rFonts w:ascii="Georgia" w:hAnsi="Georgia"/>
          <w:sz w:val="24"/>
          <w:szCs w:val="24"/>
        </w:rPr>
        <w:t xml:space="preserve">: </w:t>
      </w:r>
      <w:r w:rsidRPr="00B65D3C">
        <w:rPr>
          <w:rFonts w:ascii="Georgia" w:hAnsi="Georgia"/>
          <w:i/>
          <w:iCs/>
          <w:color w:val="111111"/>
          <w:sz w:val="24"/>
          <w:szCs w:val="24"/>
          <w:shd w:val="clear" w:color="auto" w:fill="FFFFFF"/>
        </w:rPr>
        <w:t>“</w:t>
      </w:r>
      <w:r w:rsidRPr="00B65D3C">
        <w:rPr>
          <w:rFonts w:ascii="Georgia" w:hAnsi="Georgia"/>
          <w:i/>
          <w:iCs/>
          <w:color w:val="111111"/>
          <w:sz w:val="24"/>
          <w:szCs w:val="24"/>
          <w:u w:val="single"/>
          <w:shd w:val="clear" w:color="auto" w:fill="FFFFFF"/>
        </w:rPr>
        <w:t>Among you</w:t>
      </w:r>
      <w:r w:rsidRPr="00B65D3C">
        <w:rPr>
          <w:rFonts w:ascii="Georgia" w:hAnsi="Georgia"/>
          <w:i/>
          <w:iCs/>
          <w:color w:val="111111"/>
          <w:sz w:val="24"/>
          <w:szCs w:val="24"/>
          <w:shd w:val="clear" w:color="auto" w:fill="FFFFFF"/>
        </w:rPr>
        <w:t xml:space="preserve"> stands one you do not know. He is the one who comes after me, the straps of whose sandals I am not worthy to untie”</w:t>
      </w:r>
      <w:r>
        <w:rPr>
          <w:rFonts w:ascii="Trebuchet MS" w:hAnsi="Trebuchet MS"/>
          <w:color w:val="111111"/>
          <w:shd w:val="clear" w:color="auto" w:fill="FFFFFF"/>
        </w:rPr>
        <w:t xml:space="preserve"> (verses 26–27). </w:t>
      </w:r>
      <w:r>
        <w:rPr>
          <w:rFonts w:ascii="Georgia" w:hAnsi="Georgia"/>
          <w:sz w:val="24"/>
          <w:szCs w:val="24"/>
        </w:rPr>
        <w:t xml:space="preserve"> The</w:t>
      </w:r>
      <w:r w:rsidR="00580D72">
        <w:rPr>
          <w:rFonts w:ascii="Georgia" w:hAnsi="Georgia"/>
          <w:sz w:val="24"/>
          <w:szCs w:val="24"/>
        </w:rPr>
        <w:t xml:space="preserve"> very next day he</w:t>
      </w:r>
      <w:r>
        <w:rPr>
          <w:rFonts w:ascii="Georgia" w:hAnsi="Georgia"/>
          <w:sz w:val="24"/>
          <w:szCs w:val="24"/>
        </w:rPr>
        <w:t xml:space="preserve"> pointed to Jesus and said, “</w:t>
      </w:r>
      <w:r w:rsidRPr="00B65D3C">
        <w:rPr>
          <w:rFonts w:ascii="Georgia" w:hAnsi="Georgia"/>
          <w:i/>
          <w:iCs/>
          <w:sz w:val="24"/>
          <w:szCs w:val="24"/>
        </w:rPr>
        <w:t>Behold, the lamb of God who takes away the sin of the world</w:t>
      </w:r>
      <w:r>
        <w:rPr>
          <w:rFonts w:ascii="Georgia" w:hAnsi="Georgia"/>
          <w:sz w:val="24"/>
          <w:szCs w:val="24"/>
        </w:rPr>
        <w:t>” (Jn. 1:29).  In other words, there is your Prophet!</w:t>
      </w:r>
    </w:p>
    <w:p w14:paraId="75CFF1A2" w14:textId="77777777" w:rsidR="005A0172" w:rsidRDefault="00B65D3C" w:rsidP="008965F7">
      <w:pPr>
        <w:spacing w:line="240" w:lineRule="auto"/>
        <w:rPr>
          <w:rFonts w:ascii="Georgia" w:hAnsi="Georgia"/>
          <w:color w:val="000000" w:themeColor="text1"/>
          <w:sz w:val="24"/>
          <w:szCs w:val="24"/>
          <w:shd w:val="clear" w:color="auto" w:fill="FFFFFF"/>
        </w:rPr>
      </w:pPr>
      <w:r w:rsidRPr="00B65D3C">
        <w:rPr>
          <w:rFonts w:ascii="Georgia" w:hAnsi="Georgia"/>
          <w:color w:val="000000" w:themeColor="text1"/>
          <w:sz w:val="24"/>
          <w:szCs w:val="24"/>
          <w:shd w:val="clear" w:color="auto" w:fill="FFFFFF"/>
        </w:rPr>
        <w:t>In his sermon at the temple Peter affirms that Jesus is the prophet like Moses (</w:t>
      </w:r>
      <w:hyperlink r:id="rId5" w:tgtFrame="_blank" w:history="1">
        <w:r w:rsidRPr="00B65D3C">
          <w:rPr>
            <w:rStyle w:val="Hyperlink"/>
            <w:rFonts w:ascii="Georgia" w:hAnsi="Georgia"/>
            <w:color w:val="000000" w:themeColor="text1"/>
            <w:sz w:val="24"/>
            <w:szCs w:val="24"/>
            <w:u w:val="none"/>
            <w:shd w:val="clear" w:color="auto" w:fill="FFFFFF"/>
          </w:rPr>
          <w:t>Acts 3:22</w:t>
        </w:r>
      </w:hyperlink>
      <w:r w:rsidRPr="00B65D3C">
        <w:rPr>
          <w:rFonts w:ascii="Georgia" w:hAnsi="Georgia"/>
          <w:color w:val="000000" w:themeColor="text1"/>
          <w:sz w:val="24"/>
          <w:szCs w:val="24"/>
          <w:shd w:val="clear" w:color="auto" w:fill="FFFFFF"/>
        </w:rPr>
        <w:t>, quoting </w:t>
      </w:r>
      <w:hyperlink r:id="rId6" w:tgtFrame="_blank" w:history="1">
        <w:r w:rsidRPr="00B65D3C">
          <w:rPr>
            <w:rStyle w:val="Hyperlink"/>
            <w:rFonts w:ascii="Georgia" w:hAnsi="Georgia"/>
            <w:color w:val="000000" w:themeColor="text1"/>
            <w:sz w:val="24"/>
            <w:szCs w:val="24"/>
            <w:u w:val="none"/>
            <w:shd w:val="clear" w:color="auto" w:fill="FFFFFF"/>
          </w:rPr>
          <w:t>Deuteronomy 18:15</w:t>
        </w:r>
      </w:hyperlink>
      <w:r w:rsidRPr="00B65D3C">
        <w:rPr>
          <w:rFonts w:ascii="Georgia" w:hAnsi="Georgia"/>
          <w:color w:val="000000" w:themeColor="text1"/>
          <w:sz w:val="24"/>
          <w:szCs w:val="24"/>
          <w:shd w:val="clear" w:color="auto" w:fill="FFFFFF"/>
        </w:rPr>
        <w:t xml:space="preserve">). </w:t>
      </w:r>
    </w:p>
    <w:p w14:paraId="5447FF74" w14:textId="35E46A86" w:rsidR="005A0172" w:rsidRDefault="00B65D3C" w:rsidP="008965F7">
      <w:pPr>
        <w:spacing w:line="240" w:lineRule="auto"/>
        <w:rPr>
          <w:rFonts w:ascii="Georgia" w:hAnsi="Georgia"/>
          <w:color w:val="000000" w:themeColor="text1"/>
          <w:sz w:val="24"/>
          <w:szCs w:val="24"/>
          <w:shd w:val="clear" w:color="auto" w:fill="FFFFFF"/>
        </w:rPr>
      </w:pPr>
      <w:r w:rsidRPr="00B65D3C">
        <w:rPr>
          <w:rFonts w:ascii="Georgia" w:hAnsi="Georgia"/>
          <w:color w:val="000000" w:themeColor="text1"/>
          <w:sz w:val="24"/>
          <w:szCs w:val="24"/>
          <w:shd w:val="clear" w:color="auto" w:fill="FFFFFF"/>
        </w:rPr>
        <w:t>Stephen, addressing the Sanhedrin in </w:t>
      </w:r>
      <w:hyperlink r:id="rId7" w:tgtFrame="_blank" w:history="1">
        <w:r w:rsidRPr="00B65D3C">
          <w:rPr>
            <w:rStyle w:val="Hyperlink"/>
            <w:rFonts w:ascii="Georgia" w:hAnsi="Georgia"/>
            <w:color w:val="000000" w:themeColor="text1"/>
            <w:sz w:val="24"/>
            <w:szCs w:val="24"/>
            <w:u w:val="none"/>
            <w:shd w:val="clear" w:color="auto" w:fill="FFFFFF"/>
          </w:rPr>
          <w:t>Acts 7:37</w:t>
        </w:r>
      </w:hyperlink>
      <w:r w:rsidRPr="00B65D3C">
        <w:rPr>
          <w:rFonts w:ascii="Georgia" w:hAnsi="Georgia"/>
          <w:color w:val="000000" w:themeColor="text1"/>
          <w:sz w:val="24"/>
          <w:szCs w:val="24"/>
          <w:shd w:val="clear" w:color="auto" w:fill="FFFFFF"/>
        </w:rPr>
        <w:t>, also quotes Moses and applies the prophecy to Jesus Christ.</w:t>
      </w:r>
    </w:p>
    <w:p w14:paraId="16D77012" w14:textId="329F5125" w:rsidR="005A0172" w:rsidRDefault="005A0172" w:rsidP="008965F7">
      <w:pPr>
        <w:spacing w:line="240" w:lineRule="auto"/>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Just look at the amazing similarities between Jesus and Moses.</w:t>
      </w:r>
      <w:r>
        <w:rPr>
          <w:rFonts w:ascii="Georgia" w:hAnsi="Georgia"/>
          <w:color w:val="000000" w:themeColor="text1"/>
          <w:sz w:val="24"/>
          <w:szCs w:val="24"/>
          <w:shd w:val="clear" w:color="auto" w:fill="FFFFFF"/>
        </w:rPr>
        <w:br/>
        <w:t>1.  They both mediated a covenant between God and men (Exo. 34:27; Heb. 9:15).</w:t>
      </w:r>
    </w:p>
    <w:p w14:paraId="559CB660" w14:textId="74E23AF7" w:rsidR="005A0172" w:rsidRDefault="005A0172" w:rsidP="008965F7">
      <w:pPr>
        <w:spacing w:line="240" w:lineRule="auto"/>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 xml:space="preserve">2.  They both were born in perilous times, narrowly escaping a king who wanted to </w:t>
      </w:r>
      <w:r w:rsidR="00F842C7">
        <w:rPr>
          <w:rFonts w:ascii="Georgia" w:hAnsi="Georgia"/>
          <w:color w:val="000000" w:themeColor="text1"/>
          <w:sz w:val="24"/>
          <w:szCs w:val="24"/>
          <w:shd w:val="clear" w:color="auto" w:fill="FFFFFF"/>
        </w:rPr>
        <w:br/>
        <w:t xml:space="preserve">     </w:t>
      </w:r>
      <w:r>
        <w:rPr>
          <w:rFonts w:ascii="Georgia" w:hAnsi="Georgia"/>
          <w:color w:val="000000" w:themeColor="text1"/>
          <w:sz w:val="24"/>
          <w:szCs w:val="24"/>
          <w:shd w:val="clear" w:color="auto" w:fill="FFFFFF"/>
        </w:rPr>
        <w:t xml:space="preserve">destroy all the babies that threatened </w:t>
      </w:r>
      <w:r w:rsidR="00F842C7">
        <w:rPr>
          <w:rFonts w:ascii="Georgia" w:hAnsi="Georgia"/>
          <w:color w:val="000000" w:themeColor="text1"/>
          <w:sz w:val="24"/>
          <w:szCs w:val="24"/>
          <w:shd w:val="clear" w:color="auto" w:fill="FFFFFF"/>
        </w:rPr>
        <w:t>their</w:t>
      </w:r>
      <w:r>
        <w:rPr>
          <w:rFonts w:ascii="Georgia" w:hAnsi="Georgia"/>
          <w:color w:val="000000" w:themeColor="text1"/>
          <w:sz w:val="24"/>
          <w:szCs w:val="24"/>
          <w:shd w:val="clear" w:color="auto" w:fill="FFFFFF"/>
        </w:rPr>
        <w:t xml:space="preserve"> future (Exo. 1:22; Matt. 2:16-18).</w:t>
      </w:r>
    </w:p>
    <w:p w14:paraId="7FF572BD" w14:textId="36895DFF" w:rsidR="005A0172" w:rsidRDefault="005A0172" w:rsidP="008965F7">
      <w:pPr>
        <w:spacing w:line="240" w:lineRule="auto"/>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lastRenderedPageBreak/>
        <w:t>3.  They both had a connection to Egypt (Exo. 2:1-4; Matt. 2:13-14).</w:t>
      </w:r>
    </w:p>
    <w:p w14:paraId="0C0027F1" w14:textId="6B4D7D79" w:rsidR="005A0172" w:rsidRDefault="005A0172" w:rsidP="008965F7">
      <w:pPr>
        <w:spacing w:line="240" w:lineRule="auto"/>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 xml:space="preserve">4.  </w:t>
      </w:r>
      <w:r w:rsidR="007016C9">
        <w:rPr>
          <w:rFonts w:ascii="Georgia" w:hAnsi="Georgia"/>
          <w:color w:val="000000" w:themeColor="text1"/>
          <w:sz w:val="24"/>
          <w:szCs w:val="24"/>
          <w:shd w:val="clear" w:color="auto" w:fill="FFFFFF"/>
        </w:rPr>
        <w:t>They both were adopted: Moses to Pharaoh (</w:t>
      </w:r>
      <w:r>
        <w:rPr>
          <w:rFonts w:ascii="Georgia" w:hAnsi="Georgia"/>
          <w:color w:val="000000" w:themeColor="text1"/>
          <w:sz w:val="24"/>
          <w:szCs w:val="24"/>
          <w:shd w:val="clear" w:color="auto" w:fill="FFFFFF"/>
        </w:rPr>
        <w:t xml:space="preserve">Exo. 2:10), </w:t>
      </w:r>
      <w:r w:rsidR="007016C9">
        <w:rPr>
          <w:rFonts w:ascii="Georgia" w:hAnsi="Georgia"/>
          <w:color w:val="000000" w:themeColor="text1"/>
          <w:sz w:val="24"/>
          <w:szCs w:val="24"/>
          <w:shd w:val="clear" w:color="auto" w:fill="FFFFFF"/>
        </w:rPr>
        <w:t>Jesus to Joseph (Lk. 2:48).</w:t>
      </w:r>
    </w:p>
    <w:p w14:paraId="7AFC0DA1" w14:textId="09AA68BA" w:rsidR="005A0172" w:rsidRDefault="005A0172" w:rsidP="008965F7">
      <w:pPr>
        <w:spacing w:line="240" w:lineRule="auto"/>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5.</w:t>
      </w:r>
      <w:r w:rsidR="00C30F19">
        <w:rPr>
          <w:rFonts w:ascii="Georgia" w:hAnsi="Georgia"/>
          <w:color w:val="000000" w:themeColor="text1"/>
          <w:sz w:val="24"/>
          <w:szCs w:val="24"/>
          <w:shd w:val="clear" w:color="auto" w:fill="FFFFFF"/>
        </w:rPr>
        <w:t xml:space="preserve">  They both were shepherds: Moses to sheep (Exo. 3:1), Jesus to people (Jn. 10:11-14).</w:t>
      </w:r>
    </w:p>
    <w:p w14:paraId="69804D1B" w14:textId="52EDAB98" w:rsidR="00C30F19" w:rsidRDefault="00C30F19" w:rsidP="008965F7">
      <w:pPr>
        <w:spacing w:line="240" w:lineRule="auto"/>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6.  They both were known as the meekest men on earth (Num. 12:3; Matt. 11:29).</w:t>
      </w:r>
    </w:p>
    <w:p w14:paraId="531181BF" w14:textId="7F90D253" w:rsidR="00C30F19" w:rsidRDefault="00C30F19" w:rsidP="008965F7">
      <w:pPr>
        <w:spacing w:line="240" w:lineRule="auto"/>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 xml:space="preserve">7.  They both led God’s people out of captivity with great power:  Moses out of Egypt </w:t>
      </w:r>
      <w:r w:rsidR="00F842C7">
        <w:rPr>
          <w:rFonts w:ascii="Georgia" w:hAnsi="Georgia"/>
          <w:color w:val="000000" w:themeColor="text1"/>
          <w:sz w:val="24"/>
          <w:szCs w:val="24"/>
          <w:shd w:val="clear" w:color="auto" w:fill="FFFFFF"/>
        </w:rPr>
        <w:br/>
        <w:t xml:space="preserve">     </w:t>
      </w:r>
      <w:r>
        <w:rPr>
          <w:rFonts w:ascii="Georgia" w:hAnsi="Georgia"/>
          <w:color w:val="000000" w:themeColor="text1"/>
          <w:sz w:val="24"/>
          <w:szCs w:val="24"/>
          <w:shd w:val="clear" w:color="auto" w:fill="FFFFFF"/>
        </w:rPr>
        <w:t>(Exo. 5-6); Jesus out of the bondage of sin (Lk. 4:18; Rom. 8:2).</w:t>
      </w:r>
    </w:p>
    <w:p w14:paraId="3AEFDEC7" w14:textId="2F96E950" w:rsidR="00C30F19" w:rsidRDefault="00C30F19" w:rsidP="008965F7">
      <w:pPr>
        <w:spacing w:line="240" w:lineRule="auto"/>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 xml:space="preserve">8.  They both performed many miracles, like bread in the wilderness (Exo. 16:35; Jn. </w:t>
      </w:r>
      <w:r w:rsidR="00F842C7">
        <w:rPr>
          <w:rFonts w:ascii="Georgia" w:hAnsi="Georgia"/>
          <w:color w:val="000000" w:themeColor="text1"/>
          <w:sz w:val="24"/>
          <w:szCs w:val="24"/>
          <w:shd w:val="clear" w:color="auto" w:fill="FFFFFF"/>
        </w:rPr>
        <w:br/>
        <w:t xml:space="preserve">     </w:t>
      </w:r>
      <w:r>
        <w:rPr>
          <w:rFonts w:ascii="Georgia" w:hAnsi="Georgia"/>
          <w:color w:val="000000" w:themeColor="text1"/>
          <w:sz w:val="24"/>
          <w:szCs w:val="24"/>
          <w:shd w:val="clear" w:color="auto" w:fill="FFFFFF"/>
        </w:rPr>
        <w:t>6:1-13), in which the people immediately cried to Jesus: “</w:t>
      </w:r>
      <w:r w:rsidRPr="00C30F19">
        <w:rPr>
          <w:rFonts w:ascii="Georgia" w:hAnsi="Georgia"/>
          <w:i/>
          <w:iCs/>
          <w:color w:val="000000" w:themeColor="text1"/>
          <w:sz w:val="24"/>
          <w:szCs w:val="24"/>
          <w:shd w:val="clear" w:color="auto" w:fill="FFFFFF"/>
        </w:rPr>
        <w:t xml:space="preserve">Surely this is </w:t>
      </w:r>
      <w:r w:rsidRPr="00C30F19">
        <w:rPr>
          <w:rFonts w:ascii="Georgia" w:hAnsi="Georgia"/>
          <w:i/>
          <w:iCs/>
          <w:color w:val="000000" w:themeColor="text1"/>
          <w:sz w:val="24"/>
          <w:szCs w:val="24"/>
          <w:u w:val="single"/>
          <w:shd w:val="clear" w:color="auto" w:fill="FFFFFF"/>
        </w:rPr>
        <w:t>the Prophet</w:t>
      </w:r>
      <w:r w:rsidRPr="00C30F19">
        <w:rPr>
          <w:rFonts w:ascii="Georgia" w:hAnsi="Georgia"/>
          <w:i/>
          <w:iCs/>
          <w:color w:val="000000" w:themeColor="text1"/>
          <w:sz w:val="24"/>
          <w:szCs w:val="24"/>
          <w:shd w:val="clear" w:color="auto" w:fill="FFFFFF"/>
        </w:rPr>
        <w:t xml:space="preserve"> </w:t>
      </w:r>
      <w:r w:rsidR="00F842C7">
        <w:rPr>
          <w:rFonts w:ascii="Georgia" w:hAnsi="Georgia"/>
          <w:i/>
          <w:iCs/>
          <w:color w:val="000000" w:themeColor="text1"/>
          <w:sz w:val="24"/>
          <w:szCs w:val="24"/>
          <w:shd w:val="clear" w:color="auto" w:fill="FFFFFF"/>
        </w:rPr>
        <w:br/>
        <w:t xml:space="preserve">     </w:t>
      </w:r>
      <w:r w:rsidRPr="00C30F19">
        <w:rPr>
          <w:rFonts w:ascii="Georgia" w:hAnsi="Georgia"/>
          <w:i/>
          <w:iCs/>
          <w:color w:val="000000" w:themeColor="text1"/>
          <w:sz w:val="24"/>
          <w:szCs w:val="24"/>
          <w:shd w:val="clear" w:color="auto" w:fill="FFFFFF"/>
        </w:rPr>
        <w:t>who is to come into the world</w:t>
      </w:r>
      <w:r>
        <w:rPr>
          <w:rFonts w:ascii="Georgia" w:hAnsi="Georgia"/>
          <w:color w:val="000000" w:themeColor="text1"/>
          <w:sz w:val="24"/>
          <w:szCs w:val="24"/>
          <w:shd w:val="clear" w:color="auto" w:fill="FFFFFF"/>
        </w:rPr>
        <w:t>!” (Jn. 6:14).</w:t>
      </w:r>
    </w:p>
    <w:p w14:paraId="139FAFC8" w14:textId="42051862" w:rsidR="00C30F19" w:rsidRDefault="00C30F19" w:rsidP="008965F7">
      <w:pPr>
        <w:spacing w:line="240" w:lineRule="auto"/>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9.  They both spoke to God face to face (Exo. 33:11; Matt. 11:27; Jn. 10:15).</w:t>
      </w:r>
    </w:p>
    <w:p w14:paraId="60B524F6" w14:textId="492411E1" w:rsidR="00C30F19" w:rsidRDefault="00C30F19" w:rsidP="008965F7">
      <w:pPr>
        <w:spacing w:line="240" w:lineRule="auto"/>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 xml:space="preserve">10.  They both experienced a transfiguration while in God’s presence (Exo. 34:29-35), </w:t>
      </w:r>
      <w:r w:rsidR="00F842C7">
        <w:rPr>
          <w:rFonts w:ascii="Georgia" w:hAnsi="Georgia"/>
          <w:color w:val="000000" w:themeColor="text1"/>
          <w:sz w:val="24"/>
          <w:szCs w:val="24"/>
          <w:shd w:val="clear" w:color="auto" w:fill="FFFFFF"/>
        </w:rPr>
        <w:br/>
        <w:t xml:space="preserve">        </w:t>
      </w:r>
      <w:r>
        <w:rPr>
          <w:rFonts w:ascii="Georgia" w:hAnsi="Georgia"/>
          <w:color w:val="000000" w:themeColor="text1"/>
          <w:sz w:val="24"/>
          <w:szCs w:val="24"/>
          <w:shd w:val="clear" w:color="auto" w:fill="FFFFFF"/>
        </w:rPr>
        <w:t>and even appeared together on the holy mount in sun-like radiance (Matt. 17:2).</w:t>
      </w:r>
    </w:p>
    <w:p w14:paraId="080B3875" w14:textId="77777777" w:rsidR="00F842C7" w:rsidRDefault="00C30F19" w:rsidP="008965F7">
      <w:pPr>
        <w:spacing w:line="240" w:lineRule="auto"/>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 xml:space="preserve">11.  </w:t>
      </w:r>
      <w:r w:rsidR="00F842C7">
        <w:rPr>
          <w:rFonts w:ascii="Georgia" w:hAnsi="Georgia"/>
          <w:color w:val="000000" w:themeColor="text1"/>
          <w:sz w:val="24"/>
          <w:szCs w:val="24"/>
          <w:shd w:val="clear" w:color="auto" w:fill="FFFFFF"/>
        </w:rPr>
        <w:t xml:space="preserve"> They both interceded for the people: Moses at Mt. Sinai twice (Exo. 32:11-13, 30-32;</w:t>
      </w:r>
      <w:r w:rsidR="00F842C7">
        <w:rPr>
          <w:rFonts w:ascii="Georgia" w:hAnsi="Georgia"/>
          <w:color w:val="000000" w:themeColor="text1"/>
          <w:sz w:val="24"/>
          <w:szCs w:val="24"/>
          <w:shd w:val="clear" w:color="auto" w:fill="FFFFFF"/>
        </w:rPr>
        <w:br/>
        <w:t xml:space="preserve">        Num. 11:2; 12:13; 21:7);  Jesus at Mt. Calvary, and now in heaven (Rom. 5:6-8; I Jn. </w:t>
      </w:r>
      <w:r w:rsidR="00F842C7">
        <w:rPr>
          <w:rFonts w:ascii="Georgia" w:hAnsi="Georgia"/>
          <w:color w:val="000000" w:themeColor="text1"/>
          <w:sz w:val="24"/>
          <w:szCs w:val="24"/>
          <w:shd w:val="clear" w:color="auto" w:fill="FFFFFF"/>
        </w:rPr>
        <w:br/>
        <w:t xml:space="preserve">        2:1; Rom. 8:34; Heb. 7:25).  </w:t>
      </w:r>
    </w:p>
    <w:p w14:paraId="45406208" w14:textId="77777777" w:rsidR="00F52056" w:rsidRDefault="00F842C7" w:rsidP="008965F7">
      <w:pPr>
        <w:spacing w:line="240" w:lineRule="auto"/>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 xml:space="preserve">12.  They both were willing to die for the people:  Moses offered his life in exchange for </w:t>
      </w:r>
      <w:r>
        <w:rPr>
          <w:rFonts w:ascii="Georgia" w:hAnsi="Georgia"/>
          <w:color w:val="000000" w:themeColor="text1"/>
          <w:sz w:val="24"/>
          <w:szCs w:val="24"/>
          <w:shd w:val="clear" w:color="auto" w:fill="FFFFFF"/>
        </w:rPr>
        <w:br/>
        <w:t xml:space="preserve">       the sinful Israelites (Exo. 32:32); Jesus actually gave His life for sinful men (Jn. 3:16</w:t>
      </w:r>
      <w:r>
        <w:rPr>
          <w:rFonts w:ascii="Georgia" w:hAnsi="Georgia"/>
          <w:color w:val="000000" w:themeColor="text1"/>
          <w:sz w:val="24"/>
          <w:szCs w:val="24"/>
          <w:shd w:val="clear" w:color="auto" w:fill="FFFFFF"/>
        </w:rPr>
        <w:br/>
        <w:t xml:space="preserve">       Jn. 15:13; I Jn. 3:16).</w:t>
      </w:r>
    </w:p>
    <w:p w14:paraId="7EAD85E2" w14:textId="5EC2D4E1" w:rsidR="00F52056" w:rsidRDefault="00F52056" w:rsidP="008965F7">
      <w:pPr>
        <w:spacing w:line="240" w:lineRule="auto"/>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In truth, I could give you more comparisons that made Moses a prefigure of Jesus.  But as we read the book of Hebrews we need to also point out that Jesus was “</w:t>
      </w:r>
      <w:r w:rsidRPr="002B69AF">
        <w:rPr>
          <w:rFonts w:ascii="Georgia" w:hAnsi="Georgia"/>
          <w:i/>
          <w:iCs/>
          <w:color w:val="000000" w:themeColor="text1"/>
          <w:sz w:val="24"/>
          <w:szCs w:val="24"/>
          <w:shd w:val="clear" w:color="auto" w:fill="FFFFFF"/>
        </w:rPr>
        <w:t>so much better</w:t>
      </w:r>
      <w:r>
        <w:rPr>
          <w:rFonts w:ascii="Georgia" w:hAnsi="Georgia"/>
          <w:color w:val="000000" w:themeColor="text1"/>
          <w:sz w:val="24"/>
          <w:szCs w:val="24"/>
          <w:shd w:val="clear" w:color="auto" w:fill="FFFFFF"/>
        </w:rPr>
        <w:t>” than Moses in every category.  Hebrews 3:1-6 shows this stark contrast:</w:t>
      </w:r>
    </w:p>
    <w:p w14:paraId="2EA29BCE" w14:textId="77777777" w:rsidR="002B69AF" w:rsidRDefault="00F52056" w:rsidP="00F52056">
      <w:pPr>
        <w:spacing w:line="240" w:lineRule="auto"/>
        <w:ind w:left="630"/>
        <w:rPr>
          <w:rFonts w:ascii="Arial" w:hAnsi="Arial" w:cs="Arial"/>
          <w:color w:val="000000" w:themeColor="text1"/>
          <w:sz w:val="24"/>
          <w:szCs w:val="24"/>
          <w:shd w:val="clear" w:color="auto" w:fill="FFFFFF"/>
        </w:rPr>
      </w:pPr>
      <w:r w:rsidRPr="00F52056">
        <w:rPr>
          <w:rFonts w:ascii="Arial" w:hAnsi="Arial" w:cs="Arial"/>
        </w:rPr>
        <w:t>​</w:t>
      </w:r>
      <w:r w:rsidRPr="00F52056">
        <w:rPr>
          <w:rFonts w:ascii="Arial" w:hAnsi="Arial" w:cs="Arial"/>
          <w:vertAlign w:val="superscript"/>
        </w:rPr>
        <w:t>1</w:t>
      </w:r>
      <w:r w:rsidRPr="00F52056">
        <w:rPr>
          <w:rFonts w:ascii="Arial" w:hAnsi="Arial" w:cs="Arial"/>
        </w:rPr>
        <w:t xml:space="preserve"> Therefore, holy brethren, partakers of the heavenly calling, consider the Apostle and High Priest of our confession, Christ Jesus, </w:t>
      </w:r>
      <w:r w:rsidRPr="00F52056">
        <w:rPr>
          <w:rFonts w:ascii="Arial" w:hAnsi="Arial" w:cs="Arial"/>
          <w:vertAlign w:val="superscript"/>
        </w:rPr>
        <w:t>2</w:t>
      </w:r>
      <w:r w:rsidRPr="00F52056">
        <w:rPr>
          <w:rFonts w:ascii="Arial" w:hAnsi="Arial" w:cs="Arial"/>
        </w:rPr>
        <w:t xml:space="preserve"> who was faithful to Him who appointed Him, as Moses also was faithful in all His house. </w:t>
      </w:r>
      <w:r w:rsidRPr="00F52056">
        <w:rPr>
          <w:rFonts w:ascii="Arial" w:hAnsi="Arial" w:cs="Arial"/>
          <w:vertAlign w:val="superscript"/>
        </w:rPr>
        <w:t>3</w:t>
      </w:r>
      <w:r w:rsidRPr="00F52056">
        <w:rPr>
          <w:rFonts w:ascii="Arial" w:hAnsi="Arial" w:cs="Arial"/>
        </w:rPr>
        <w:t xml:space="preserve"> For this One has been counted worthy of more glory than Moses, inasmuch as He who built the house has more honor than the house. </w:t>
      </w:r>
      <w:r w:rsidRPr="00F52056">
        <w:rPr>
          <w:rFonts w:ascii="Arial" w:hAnsi="Arial" w:cs="Arial"/>
          <w:vertAlign w:val="superscript"/>
        </w:rPr>
        <w:t>4</w:t>
      </w:r>
      <w:r w:rsidRPr="00F52056">
        <w:rPr>
          <w:rFonts w:ascii="Arial" w:hAnsi="Arial" w:cs="Arial"/>
        </w:rPr>
        <w:t xml:space="preserve"> For every house is built by someone, but He who built all things is God. </w:t>
      </w:r>
      <w:r w:rsidRPr="00F52056">
        <w:rPr>
          <w:rFonts w:ascii="Arial" w:hAnsi="Arial" w:cs="Arial"/>
          <w:vertAlign w:val="superscript"/>
        </w:rPr>
        <w:t>5</w:t>
      </w:r>
      <w:r w:rsidRPr="00F52056">
        <w:rPr>
          <w:rFonts w:ascii="Arial" w:hAnsi="Arial" w:cs="Arial"/>
        </w:rPr>
        <w:t xml:space="preserve"> And Moses indeed was faithful in all His house as a servant, for a testimony of those things which would be spoken afterward, </w:t>
      </w:r>
      <w:r w:rsidRPr="00F52056">
        <w:rPr>
          <w:rFonts w:ascii="Arial" w:hAnsi="Arial" w:cs="Arial"/>
          <w:vertAlign w:val="superscript"/>
        </w:rPr>
        <w:t>6</w:t>
      </w:r>
      <w:r w:rsidRPr="00F52056">
        <w:rPr>
          <w:rFonts w:ascii="Arial" w:hAnsi="Arial" w:cs="Arial"/>
        </w:rPr>
        <w:t xml:space="preserve"> but Christ as a Son over His own house, whose house we are if we hold fast the confidence and the rejoicing of the hope firm to the end.</w:t>
      </w:r>
    </w:p>
    <w:p w14:paraId="0FBB36D4" w14:textId="13FBACF5" w:rsidR="00C30F19" w:rsidRDefault="002B69AF" w:rsidP="002B69AF">
      <w:pPr>
        <w:spacing w:line="240" w:lineRule="auto"/>
        <w:rPr>
          <w:rFonts w:ascii="Georgia" w:hAnsi="Georgia" w:cs="Arial"/>
          <w:color w:val="000000" w:themeColor="text1"/>
          <w:sz w:val="24"/>
          <w:szCs w:val="24"/>
          <w:shd w:val="clear" w:color="auto" w:fill="FFFFFF"/>
        </w:rPr>
      </w:pPr>
      <w:r>
        <w:rPr>
          <w:rFonts w:ascii="Georgia" w:hAnsi="Georgia" w:cs="Arial"/>
          <w:color w:val="000000" w:themeColor="text1"/>
          <w:sz w:val="24"/>
          <w:szCs w:val="24"/>
          <w:shd w:val="clear" w:color="auto" w:fill="FFFFFF"/>
        </w:rPr>
        <w:t>Jesus “</w:t>
      </w:r>
      <w:r w:rsidRPr="002B69AF">
        <w:rPr>
          <w:rFonts w:ascii="Georgia" w:hAnsi="Georgia" w:cs="Arial"/>
          <w:i/>
          <w:iCs/>
          <w:color w:val="000000" w:themeColor="text1"/>
          <w:sz w:val="24"/>
          <w:szCs w:val="24"/>
          <w:shd w:val="clear" w:color="auto" w:fill="FFFFFF"/>
        </w:rPr>
        <w:t>has been counted worthy of more glory than Moses</w:t>
      </w:r>
      <w:r>
        <w:rPr>
          <w:rFonts w:ascii="Georgia" w:hAnsi="Georgia" w:cs="Arial"/>
          <w:color w:val="000000" w:themeColor="text1"/>
          <w:sz w:val="24"/>
          <w:szCs w:val="24"/>
          <w:shd w:val="clear" w:color="auto" w:fill="FFFFFF"/>
        </w:rPr>
        <w:t xml:space="preserve">,” thereby overshadowing this great </w:t>
      </w:r>
      <w:r w:rsidR="0049033B">
        <w:rPr>
          <w:rFonts w:ascii="Georgia" w:hAnsi="Georgia" w:cs="Arial"/>
          <w:color w:val="000000" w:themeColor="text1"/>
          <w:sz w:val="24"/>
          <w:szCs w:val="24"/>
          <w:shd w:val="clear" w:color="auto" w:fill="FFFFFF"/>
        </w:rPr>
        <w:t>man</w:t>
      </w:r>
      <w:r>
        <w:rPr>
          <w:rFonts w:ascii="Georgia" w:hAnsi="Georgia" w:cs="Arial"/>
          <w:color w:val="000000" w:themeColor="text1"/>
          <w:sz w:val="24"/>
          <w:szCs w:val="24"/>
          <w:shd w:val="clear" w:color="auto" w:fill="FFFFFF"/>
        </w:rPr>
        <w:t xml:space="preserve"> </w:t>
      </w:r>
      <w:r w:rsidR="0049033B">
        <w:rPr>
          <w:rFonts w:ascii="Georgia" w:hAnsi="Georgia" w:cs="Arial"/>
          <w:color w:val="000000" w:themeColor="text1"/>
          <w:sz w:val="24"/>
          <w:szCs w:val="24"/>
          <w:shd w:val="clear" w:color="auto" w:fill="FFFFFF"/>
        </w:rPr>
        <w:t>that prefigured Him.  At the mount of transfiguration when Elijah and Moses stood by Jesus, God forever settled the question of superiority as He stood the prophet and the Lawgiver side by side with His Son</w:t>
      </w:r>
      <w:r w:rsidR="00202300">
        <w:rPr>
          <w:rFonts w:ascii="Georgia" w:hAnsi="Georgia" w:cs="Arial"/>
          <w:color w:val="000000" w:themeColor="text1"/>
          <w:sz w:val="24"/>
          <w:szCs w:val="24"/>
          <w:shd w:val="clear" w:color="auto" w:fill="FFFFFF"/>
        </w:rPr>
        <w:t xml:space="preserve">. </w:t>
      </w:r>
      <w:r w:rsidR="0049033B">
        <w:rPr>
          <w:rFonts w:ascii="Georgia" w:hAnsi="Georgia" w:cs="Arial"/>
          <w:color w:val="000000" w:themeColor="text1"/>
          <w:sz w:val="24"/>
          <w:szCs w:val="24"/>
          <w:shd w:val="clear" w:color="auto" w:fill="FFFFFF"/>
        </w:rPr>
        <w:t xml:space="preserve"> </w:t>
      </w:r>
      <w:r w:rsidR="00202300">
        <w:rPr>
          <w:rFonts w:ascii="Georgia" w:hAnsi="Georgia" w:cs="Arial"/>
          <w:color w:val="000000" w:themeColor="text1"/>
          <w:sz w:val="24"/>
          <w:szCs w:val="24"/>
          <w:shd w:val="clear" w:color="auto" w:fill="FFFFFF"/>
        </w:rPr>
        <w:t>Singling out Jesus He proclaimed:</w:t>
      </w:r>
      <w:r w:rsidR="0049033B">
        <w:rPr>
          <w:rFonts w:ascii="Georgia" w:hAnsi="Georgia" w:cs="Arial"/>
          <w:color w:val="000000" w:themeColor="text1"/>
          <w:sz w:val="24"/>
          <w:szCs w:val="24"/>
          <w:shd w:val="clear" w:color="auto" w:fill="FFFFFF"/>
        </w:rPr>
        <w:t xml:space="preserve"> “</w:t>
      </w:r>
      <w:r w:rsidR="0049033B" w:rsidRPr="0049033B">
        <w:rPr>
          <w:rFonts w:ascii="Georgia" w:hAnsi="Georgia" w:cs="Arial"/>
          <w:i/>
          <w:iCs/>
          <w:color w:val="000000" w:themeColor="text1"/>
          <w:sz w:val="24"/>
          <w:szCs w:val="24"/>
          <w:shd w:val="clear" w:color="auto" w:fill="FFFFFF"/>
        </w:rPr>
        <w:t>This is My beloved Son</w:t>
      </w:r>
      <w:r w:rsidR="0049033B">
        <w:rPr>
          <w:rFonts w:ascii="Georgia" w:hAnsi="Georgia" w:cs="Arial"/>
          <w:i/>
          <w:iCs/>
          <w:color w:val="000000" w:themeColor="text1"/>
          <w:sz w:val="24"/>
          <w:szCs w:val="24"/>
          <w:shd w:val="clear" w:color="auto" w:fill="FFFFFF"/>
        </w:rPr>
        <w:t xml:space="preserve"> in whom I am well pleased,</w:t>
      </w:r>
      <w:r w:rsidR="0049033B" w:rsidRPr="0049033B">
        <w:rPr>
          <w:rFonts w:ascii="Georgia" w:hAnsi="Georgia" w:cs="Arial"/>
          <w:i/>
          <w:iCs/>
          <w:color w:val="000000" w:themeColor="text1"/>
          <w:sz w:val="24"/>
          <w:szCs w:val="24"/>
          <w:shd w:val="clear" w:color="auto" w:fill="FFFFFF"/>
        </w:rPr>
        <w:t xml:space="preserve"> hear Him</w:t>
      </w:r>
      <w:r w:rsidR="0049033B">
        <w:rPr>
          <w:rFonts w:ascii="Georgia" w:hAnsi="Georgia" w:cs="Arial"/>
          <w:color w:val="000000" w:themeColor="text1"/>
          <w:sz w:val="24"/>
          <w:szCs w:val="24"/>
          <w:shd w:val="clear" w:color="auto" w:fill="FFFFFF"/>
        </w:rPr>
        <w:t>!” (Matt. 17:5).</w:t>
      </w:r>
      <w:r w:rsidR="00D95492" w:rsidRPr="00D95492">
        <w:rPr>
          <w:rFonts w:ascii="Georgia" w:hAnsi="Georgia" w:cs="Arial"/>
          <w:color w:val="000000" w:themeColor="text1"/>
          <w:sz w:val="24"/>
          <w:szCs w:val="24"/>
          <w:shd w:val="clear" w:color="auto" w:fill="FFFFFF"/>
        </w:rPr>
        <w:t xml:space="preserve"> </w:t>
      </w:r>
      <w:r w:rsidR="00D95492">
        <w:rPr>
          <w:rFonts w:ascii="Georgia" w:hAnsi="Georgia" w:cs="Arial"/>
          <w:color w:val="000000" w:themeColor="text1"/>
          <w:sz w:val="24"/>
          <w:szCs w:val="24"/>
          <w:shd w:val="clear" w:color="auto" w:fill="FFFFFF"/>
        </w:rPr>
        <w:t xml:space="preserve"> </w:t>
      </w:r>
      <w:r w:rsidR="00202300">
        <w:rPr>
          <w:rFonts w:ascii="Georgia" w:hAnsi="Georgia" w:cs="Arial"/>
          <w:color w:val="000000" w:themeColor="text1"/>
          <w:sz w:val="24"/>
          <w:szCs w:val="24"/>
          <w:shd w:val="clear" w:color="auto" w:fill="FFFFFF"/>
        </w:rPr>
        <w:t>In other words, w</w:t>
      </w:r>
      <w:r w:rsidR="00D95492">
        <w:rPr>
          <w:rFonts w:ascii="Georgia" w:hAnsi="Georgia" w:cs="Arial"/>
          <w:color w:val="000000" w:themeColor="text1"/>
          <w:sz w:val="24"/>
          <w:szCs w:val="24"/>
          <w:shd w:val="clear" w:color="auto" w:fill="FFFFFF"/>
        </w:rPr>
        <w:t xml:space="preserve">e honor Moses, but we worship Jesus.  </w:t>
      </w:r>
    </w:p>
    <w:p w14:paraId="3B4D61EF" w14:textId="01557770" w:rsidR="00E30EBE" w:rsidRPr="0049033B" w:rsidRDefault="00D95492" w:rsidP="008965F7">
      <w:pPr>
        <w:spacing w:line="240" w:lineRule="auto"/>
        <w:rPr>
          <w:rFonts w:ascii="Georgia" w:hAnsi="Georgia"/>
          <w:sz w:val="24"/>
          <w:szCs w:val="24"/>
        </w:rPr>
      </w:pPr>
      <w:r>
        <w:rPr>
          <w:rFonts w:ascii="Georgia" w:hAnsi="Georgia" w:cs="Arial"/>
          <w:color w:val="000000" w:themeColor="text1"/>
          <w:sz w:val="24"/>
          <w:szCs w:val="24"/>
          <w:shd w:val="clear" w:color="auto" w:fill="FFFFFF"/>
        </w:rPr>
        <w:t>In heaven we are told we will sing the song of Moses and the Lamb (Rev. 15:3).  My guess is Moses’ will be pointing to Jesus as we all sing that hymn of salvation.</w:t>
      </w:r>
    </w:p>
    <w:p w14:paraId="5C1ACF6C" w14:textId="19D0B268" w:rsidR="008965F7" w:rsidRPr="008965F7" w:rsidRDefault="008965BF" w:rsidP="008965F7">
      <w:pPr>
        <w:spacing w:line="240" w:lineRule="auto"/>
        <w:rPr>
          <w:rFonts w:ascii="Georgia" w:hAnsi="Georgia"/>
          <w:sz w:val="24"/>
          <w:szCs w:val="24"/>
        </w:rPr>
      </w:pPr>
      <w:r>
        <w:rPr>
          <w:rFonts w:ascii="Georgia" w:hAnsi="Georgia"/>
          <w:sz w:val="24"/>
          <w:szCs w:val="24"/>
        </w:rPr>
        <w:t xml:space="preserve">I love you.   </w:t>
      </w:r>
      <w:r w:rsidR="008965F7">
        <w:rPr>
          <w:rFonts w:ascii="Georgia" w:hAnsi="Georgia"/>
          <w:sz w:val="24"/>
          <w:szCs w:val="24"/>
        </w:rPr>
        <w:t>- Rick</w:t>
      </w:r>
    </w:p>
    <w:sectPr w:rsidR="008965F7" w:rsidRPr="008965F7" w:rsidSect="00D95492">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8139F"/>
    <w:multiLevelType w:val="multilevel"/>
    <w:tmpl w:val="C5D2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E7"/>
    <w:rsid w:val="00073EEB"/>
    <w:rsid w:val="00202300"/>
    <w:rsid w:val="002B69AF"/>
    <w:rsid w:val="002D4DCD"/>
    <w:rsid w:val="0034682A"/>
    <w:rsid w:val="0038488C"/>
    <w:rsid w:val="003F7547"/>
    <w:rsid w:val="0049033B"/>
    <w:rsid w:val="00580D72"/>
    <w:rsid w:val="005A0172"/>
    <w:rsid w:val="005D0BE7"/>
    <w:rsid w:val="00691FB4"/>
    <w:rsid w:val="006A2570"/>
    <w:rsid w:val="007016C9"/>
    <w:rsid w:val="008965BF"/>
    <w:rsid w:val="008965F7"/>
    <w:rsid w:val="00932C25"/>
    <w:rsid w:val="009541F3"/>
    <w:rsid w:val="00B65D3C"/>
    <w:rsid w:val="00BB7712"/>
    <w:rsid w:val="00BC03DD"/>
    <w:rsid w:val="00C30F19"/>
    <w:rsid w:val="00CD3642"/>
    <w:rsid w:val="00D95492"/>
    <w:rsid w:val="00DC0009"/>
    <w:rsid w:val="00DF3211"/>
    <w:rsid w:val="00E30EBE"/>
    <w:rsid w:val="00E63D1D"/>
    <w:rsid w:val="00F52056"/>
    <w:rsid w:val="00F8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CB37"/>
  <w15:chartTrackingRefBased/>
  <w15:docId w15:val="{8616777C-108D-4BC7-B8B5-FC8209FA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0B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0B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D36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B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0BE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D0BE7"/>
    <w:rPr>
      <w:color w:val="0000FF"/>
      <w:u w:val="single"/>
    </w:rPr>
  </w:style>
  <w:style w:type="character" w:customStyle="1" w:styleId="text-muted">
    <w:name w:val="text-muted"/>
    <w:basedOn w:val="DefaultParagraphFont"/>
    <w:rsid w:val="005D0BE7"/>
  </w:style>
  <w:style w:type="paragraph" w:styleId="NormalWeb">
    <w:name w:val="Normal (Web)"/>
    <w:basedOn w:val="Normal"/>
    <w:uiPriority w:val="99"/>
    <w:unhideWhenUsed/>
    <w:rsid w:val="005D0B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BE7"/>
    <w:rPr>
      <w:b/>
      <w:bCs/>
    </w:rPr>
  </w:style>
  <w:style w:type="character" w:styleId="Emphasis">
    <w:name w:val="Emphasis"/>
    <w:basedOn w:val="DefaultParagraphFont"/>
    <w:uiPriority w:val="20"/>
    <w:qFormat/>
    <w:rsid w:val="00CD3642"/>
    <w:rPr>
      <w:i/>
      <w:iCs/>
    </w:rPr>
  </w:style>
  <w:style w:type="character" w:customStyle="1" w:styleId="Heading3Char">
    <w:name w:val="Heading 3 Char"/>
    <w:basedOn w:val="DefaultParagraphFont"/>
    <w:link w:val="Heading3"/>
    <w:uiPriority w:val="9"/>
    <w:semiHidden/>
    <w:rsid w:val="00CD3642"/>
    <w:rPr>
      <w:rFonts w:asciiTheme="majorHAnsi" w:eastAsiaTheme="majorEastAsia" w:hAnsiTheme="majorHAnsi" w:cstheme="majorBidi"/>
      <w:color w:val="1F3763" w:themeColor="accent1" w:themeShade="7F"/>
      <w:sz w:val="24"/>
      <w:szCs w:val="24"/>
    </w:rPr>
  </w:style>
  <w:style w:type="paragraph" w:customStyle="1" w:styleId="author">
    <w:name w:val="author"/>
    <w:basedOn w:val="Normal"/>
    <w:rsid w:val="00CD3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ure">
    <w:name w:val="scripture"/>
    <w:basedOn w:val="DefaultParagraphFont"/>
    <w:rsid w:val="00CD3642"/>
  </w:style>
  <w:style w:type="paragraph" w:styleId="ListParagraph">
    <w:name w:val="List Paragraph"/>
    <w:basedOn w:val="Normal"/>
    <w:uiPriority w:val="34"/>
    <w:qFormat/>
    <w:rsid w:val="002D4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988480">
      <w:bodyDiv w:val="1"/>
      <w:marLeft w:val="0"/>
      <w:marRight w:val="0"/>
      <w:marTop w:val="0"/>
      <w:marBottom w:val="0"/>
      <w:divBdr>
        <w:top w:val="none" w:sz="0" w:space="0" w:color="auto"/>
        <w:left w:val="none" w:sz="0" w:space="0" w:color="auto"/>
        <w:bottom w:val="none" w:sz="0" w:space="0" w:color="auto"/>
        <w:right w:val="none" w:sz="0" w:space="0" w:color="auto"/>
      </w:divBdr>
      <w:divsChild>
        <w:div w:id="1053165095">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2092241435">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564411241">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1422532680">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1817644056">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164638621">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978150968">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247734668">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2247289">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317148835">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1583762098">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553782513">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55670113">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597829289">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953442589">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 w:id="1319571898">
      <w:bodyDiv w:val="1"/>
      <w:marLeft w:val="0"/>
      <w:marRight w:val="0"/>
      <w:marTop w:val="0"/>
      <w:marBottom w:val="0"/>
      <w:divBdr>
        <w:top w:val="none" w:sz="0" w:space="0" w:color="auto"/>
        <w:left w:val="none" w:sz="0" w:space="0" w:color="auto"/>
        <w:bottom w:val="none" w:sz="0" w:space="0" w:color="auto"/>
        <w:right w:val="none" w:sz="0" w:space="0" w:color="auto"/>
      </w:divBdr>
      <w:divsChild>
        <w:div w:id="1130131996">
          <w:marLeft w:val="-225"/>
          <w:marRight w:val="-225"/>
          <w:marTop w:val="0"/>
          <w:marBottom w:val="0"/>
          <w:divBdr>
            <w:top w:val="none" w:sz="0" w:space="0" w:color="auto"/>
            <w:left w:val="none" w:sz="0" w:space="0" w:color="auto"/>
            <w:bottom w:val="none" w:sz="0" w:space="0" w:color="auto"/>
            <w:right w:val="none" w:sz="0" w:space="0" w:color="auto"/>
          </w:divBdr>
          <w:divsChild>
            <w:div w:id="1123574929">
              <w:marLeft w:val="0"/>
              <w:marRight w:val="0"/>
              <w:marTop w:val="0"/>
              <w:marBottom w:val="0"/>
              <w:divBdr>
                <w:top w:val="none" w:sz="0" w:space="0" w:color="auto"/>
                <w:left w:val="none" w:sz="0" w:space="0" w:color="auto"/>
                <w:bottom w:val="none" w:sz="0" w:space="0" w:color="auto"/>
                <w:right w:val="none" w:sz="0" w:space="0" w:color="auto"/>
              </w:divBdr>
            </w:div>
          </w:divsChild>
        </w:div>
        <w:div w:id="918059934">
          <w:marLeft w:val="-225"/>
          <w:marRight w:val="-225"/>
          <w:marTop w:val="0"/>
          <w:marBottom w:val="0"/>
          <w:divBdr>
            <w:top w:val="none" w:sz="0" w:space="0" w:color="auto"/>
            <w:left w:val="none" w:sz="0" w:space="0" w:color="auto"/>
            <w:bottom w:val="none" w:sz="0" w:space="0" w:color="auto"/>
            <w:right w:val="none" w:sz="0" w:space="0" w:color="auto"/>
          </w:divBdr>
          <w:divsChild>
            <w:div w:id="602766579">
              <w:marLeft w:val="0"/>
              <w:marRight w:val="0"/>
              <w:marTop w:val="0"/>
              <w:marBottom w:val="0"/>
              <w:divBdr>
                <w:top w:val="none" w:sz="0" w:space="0" w:color="auto"/>
                <w:left w:val="none" w:sz="0" w:space="0" w:color="auto"/>
                <w:bottom w:val="none" w:sz="0" w:space="0" w:color="auto"/>
                <w:right w:val="none" w:sz="0" w:space="0" w:color="auto"/>
              </w:divBdr>
              <w:divsChild>
                <w:div w:id="1999842675">
                  <w:marLeft w:val="0"/>
                  <w:marRight w:val="0"/>
                  <w:marTop w:val="0"/>
                  <w:marBottom w:val="0"/>
                  <w:divBdr>
                    <w:top w:val="none" w:sz="0" w:space="0" w:color="auto"/>
                    <w:left w:val="none" w:sz="0" w:space="0" w:color="auto"/>
                    <w:bottom w:val="none" w:sz="0" w:space="0" w:color="auto"/>
                    <w:right w:val="none" w:sz="0" w:space="0" w:color="auto"/>
                  </w:divBdr>
                  <w:divsChild>
                    <w:div w:id="1065571927">
                      <w:marLeft w:val="-225"/>
                      <w:marRight w:val="-225"/>
                      <w:marTop w:val="0"/>
                      <w:marBottom w:val="0"/>
                      <w:divBdr>
                        <w:top w:val="none" w:sz="0" w:space="0" w:color="auto"/>
                        <w:left w:val="none" w:sz="0" w:space="0" w:color="auto"/>
                        <w:bottom w:val="none" w:sz="0" w:space="0" w:color="auto"/>
                        <w:right w:val="none" w:sz="0" w:space="0" w:color="auto"/>
                      </w:divBdr>
                      <w:divsChild>
                        <w:div w:id="13850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79316">
          <w:marLeft w:val="-225"/>
          <w:marRight w:val="-225"/>
          <w:marTop w:val="0"/>
          <w:marBottom w:val="0"/>
          <w:divBdr>
            <w:top w:val="none" w:sz="0" w:space="0" w:color="auto"/>
            <w:left w:val="none" w:sz="0" w:space="0" w:color="auto"/>
            <w:bottom w:val="none" w:sz="0" w:space="0" w:color="auto"/>
            <w:right w:val="none" w:sz="0" w:space="0" w:color="auto"/>
          </w:divBdr>
          <w:divsChild>
            <w:div w:id="1996835704">
              <w:marLeft w:val="0"/>
              <w:marRight w:val="0"/>
              <w:marTop w:val="0"/>
              <w:marBottom w:val="0"/>
              <w:divBdr>
                <w:top w:val="none" w:sz="0" w:space="0" w:color="auto"/>
                <w:left w:val="none" w:sz="0" w:space="0" w:color="auto"/>
                <w:bottom w:val="none" w:sz="0" w:space="0" w:color="auto"/>
                <w:right w:val="none" w:sz="0" w:space="0" w:color="auto"/>
              </w:divBdr>
            </w:div>
            <w:div w:id="1395474023">
              <w:marLeft w:val="0"/>
              <w:marRight w:val="0"/>
              <w:marTop w:val="0"/>
              <w:marBottom w:val="0"/>
              <w:divBdr>
                <w:top w:val="none" w:sz="0" w:space="0" w:color="auto"/>
                <w:left w:val="none" w:sz="0" w:space="0" w:color="auto"/>
                <w:bottom w:val="none" w:sz="0" w:space="0" w:color="auto"/>
                <w:right w:val="none" w:sz="0" w:space="0" w:color="auto"/>
              </w:divBdr>
            </w:div>
          </w:divsChild>
        </w:div>
        <w:div w:id="230239494">
          <w:marLeft w:val="-225"/>
          <w:marRight w:val="-225"/>
          <w:marTop w:val="0"/>
          <w:marBottom w:val="225"/>
          <w:divBdr>
            <w:top w:val="none" w:sz="0" w:space="0" w:color="auto"/>
            <w:left w:val="none" w:sz="0" w:space="0" w:color="auto"/>
            <w:bottom w:val="none" w:sz="0" w:space="0" w:color="auto"/>
            <w:right w:val="none" w:sz="0" w:space="0" w:color="auto"/>
          </w:divBdr>
          <w:divsChild>
            <w:div w:id="104666180">
              <w:marLeft w:val="0"/>
              <w:marRight w:val="0"/>
              <w:marTop w:val="0"/>
              <w:marBottom w:val="0"/>
              <w:divBdr>
                <w:top w:val="none" w:sz="0" w:space="0" w:color="auto"/>
                <w:left w:val="none" w:sz="0" w:space="0" w:color="auto"/>
                <w:bottom w:val="none" w:sz="0" w:space="0" w:color="auto"/>
                <w:right w:val="none" w:sz="0" w:space="0" w:color="auto"/>
              </w:divBdr>
            </w:div>
          </w:divsChild>
        </w:div>
        <w:div w:id="227812713">
          <w:marLeft w:val="-225"/>
          <w:marRight w:val="-225"/>
          <w:marTop w:val="0"/>
          <w:marBottom w:val="0"/>
          <w:divBdr>
            <w:top w:val="none" w:sz="0" w:space="0" w:color="auto"/>
            <w:left w:val="none" w:sz="0" w:space="0" w:color="auto"/>
            <w:bottom w:val="none" w:sz="0" w:space="0" w:color="auto"/>
            <w:right w:val="none" w:sz="0" w:space="0" w:color="auto"/>
          </w:divBdr>
          <w:divsChild>
            <w:div w:id="316692149">
              <w:marLeft w:val="0"/>
              <w:marRight w:val="0"/>
              <w:marTop w:val="0"/>
              <w:marBottom w:val="0"/>
              <w:divBdr>
                <w:top w:val="none" w:sz="0" w:space="0" w:color="auto"/>
                <w:left w:val="none" w:sz="0" w:space="0" w:color="auto"/>
                <w:bottom w:val="none" w:sz="0" w:space="0" w:color="auto"/>
                <w:right w:val="none" w:sz="0" w:space="0" w:color="auto"/>
              </w:divBdr>
              <w:divsChild>
                <w:div w:id="1181049573">
                  <w:marLeft w:val="-225"/>
                  <w:marRight w:val="-225"/>
                  <w:marTop w:val="0"/>
                  <w:marBottom w:val="0"/>
                  <w:divBdr>
                    <w:top w:val="none" w:sz="0" w:space="0" w:color="auto"/>
                    <w:left w:val="none" w:sz="0" w:space="0" w:color="auto"/>
                    <w:bottom w:val="none" w:sz="0" w:space="0" w:color="auto"/>
                    <w:right w:val="none" w:sz="0" w:space="0" w:color="auto"/>
                  </w:divBdr>
                  <w:divsChild>
                    <w:div w:id="1533415617">
                      <w:marLeft w:val="0"/>
                      <w:marRight w:val="0"/>
                      <w:marTop w:val="0"/>
                      <w:marBottom w:val="0"/>
                      <w:divBdr>
                        <w:top w:val="none" w:sz="0" w:space="0" w:color="auto"/>
                        <w:left w:val="none" w:sz="0" w:space="0" w:color="auto"/>
                        <w:bottom w:val="none" w:sz="0" w:space="0" w:color="auto"/>
                        <w:right w:val="none" w:sz="0" w:space="0" w:color="auto"/>
                      </w:divBdr>
                      <w:divsChild>
                        <w:div w:id="325132679">
                          <w:marLeft w:val="0"/>
                          <w:marRight w:val="0"/>
                          <w:marTop w:val="0"/>
                          <w:marBottom w:val="0"/>
                          <w:divBdr>
                            <w:top w:val="none" w:sz="0" w:space="0" w:color="auto"/>
                            <w:left w:val="none" w:sz="0" w:space="0" w:color="auto"/>
                            <w:bottom w:val="none" w:sz="0" w:space="0" w:color="auto"/>
                            <w:right w:val="none" w:sz="0" w:space="0" w:color="auto"/>
                          </w:divBdr>
                          <w:divsChild>
                            <w:div w:id="1160658056">
                              <w:blockQuote w:val="1"/>
                              <w:marLeft w:val="0"/>
                              <w:marRight w:val="0"/>
                              <w:marTop w:val="0"/>
                              <w:marBottom w:val="300"/>
                              <w:divBdr>
                                <w:top w:val="none" w:sz="0" w:space="0" w:color="auto"/>
                                <w:left w:val="single" w:sz="36" w:space="15" w:color="EEEEEE"/>
                                <w:bottom w:val="none" w:sz="0" w:space="0" w:color="auto"/>
                                <w:right w:val="none" w:sz="0" w:space="0" w:color="auto"/>
                              </w:divBdr>
                            </w:div>
                            <w:div w:id="9147035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2110201796">
      <w:bodyDiv w:val="1"/>
      <w:marLeft w:val="0"/>
      <w:marRight w:val="0"/>
      <w:marTop w:val="0"/>
      <w:marBottom w:val="0"/>
      <w:divBdr>
        <w:top w:val="none" w:sz="0" w:space="0" w:color="auto"/>
        <w:left w:val="none" w:sz="0" w:space="0" w:color="auto"/>
        <w:bottom w:val="none" w:sz="0" w:space="0" w:color="auto"/>
        <w:right w:val="none" w:sz="0" w:space="0" w:color="auto"/>
      </w:divBdr>
      <w:divsChild>
        <w:div w:id="596863076">
          <w:marLeft w:val="225"/>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a.com/bible/esv/Acts%207.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esv/Deut%2018.15" TargetMode="External"/><Relationship Id="rId5" Type="http://schemas.openxmlformats.org/officeDocument/2006/relationships/hyperlink" Target="https://biblia.com/bible/esv/Acts%203.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6</cp:revision>
  <cp:lastPrinted>2020-10-27T14:22:00Z</cp:lastPrinted>
  <dcterms:created xsi:type="dcterms:W3CDTF">2020-10-26T21:38:00Z</dcterms:created>
  <dcterms:modified xsi:type="dcterms:W3CDTF">2020-10-27T14:33:00Z</dcterms:modified>
</cp:coreProperties>
</file>