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F00C" w14:textId="1B0906D6" w:rsidR="00822F03" w:rsidRPr="00330766" w:rsidRDefault="00330766" w:rsidP="00330766">
      <w:pPr>
        <w:jc w:val="center"/>
        <w:rPr>
          <w:rFonts w:ascii="Georgia" w:hAnsi="Georgia"/>
          <w:b/>
          <w:bCs/>
          <w:sz w:val="32"/>
          <w:szCs w:val="32"/>
        </w:rPr>
      </w:pPr>
      <w:r w:rsidRPr="00330766">
        <w:rPr>
          <w:rFonts w:ascii="Georgia" w:hAnsi="Georgia"/>
          <w:b/>
          <w:bCs/>
          <w:sz w:val="32"/>
          <w:szCs w:val="32"/>
        </w:rPr>
        <w:t>LIVING YOUR DASH</w:t>
      </w:r>
    </w:p>
    <w:p w14:paraId="60AE22EE" w14:textId="651DEB3D" w:rsidR="00AA7AC3" w:rsidRDefault="00AA7AC3">
      <w:pPr>
        <w:rPr>
          <w:rFonts w:ascii="Georgia" w:hAnsi="Georgia"/>
          <w:sz w:val="24"/>
          <w:szCs w:val="24"/>
        </w:rPr>
      </w:pPr>
      <w:r>
        <w:rPr>
          <w:rFonts w:ascii="Georgia" w:hAnsi="Georgia"/>
          <w:sz w:val="24"/>
          <w:szCs w:val="24"/>
        </w:rPr>
        <w:t xml:space="preserve">James Dorsey </w:t>
      </w:r>
      <w:proofErr w:type="gramStart"/>
      <w:r>
        <w:rPr>
          <w:rFonts w:ascii="Georgia" w:hAnsi="Georgia"/>
          <w:sz w:val="24"/>
          <w:szCs w:val="24"/>
        </w:rPr>
        <w:t xml:space="preserve">Walker  </w:t>
      </w:r>
      <w:r>
        <w:rPr>
          <w:rFonts w:ascii="Georgia" w:hAnsi="Georgia"/>
          <w:sz w:val="24"/>
          <w:szCs w:val="24"/>
        </w:rPr>
        <w:tab/>
      </w:r>
      <w:proofErr w:type="gramEnd"/>
      <w:r>
        <w:rPr>
          <w:rFonts w:ascii="Georgia" w:hAnsi="Georgia"/>
          <w:sz w:val="24"/>
          <w:szCs w:val="24"/>
        </w:rPr>
        <w:t>July 22, 1926 – August 19, 2017</w:t>
      </w:r>
      <w:r>
        <w:rPr>
          <w:rFonts w:ascii="Georgia" w:hAnsi="Georgia"/>
          <w:sz w:val="24"/>
          <w:szCs w:val="24"/>
        </w:rPr>
        <w:br/>
        <w:t xml:space="preserve">Mary Camp Walker </w:t>
      </w:r>
      <w:r>
        <w:rPr>
          <w:rFonts w:ascii="Georgia" w:hAnsi="Georgia"/>
          <w:sz w:val="24"/>
          <w:szCs w:val="24"/>
        </w:rPr>
        <w:tab/>
      </w:r>
      <w:r>
        <w:rPr>
          <w:rFonts w:ascii="Georgia" w:hAnsi="Georgia"/>
          <w:sz w:val="24"/>
          <w:szCs w:val="24"/>
        </w:rPr>
        <w:tab/>
        <w:t xml:space="preserve">March 9, 1927 – </w:t>
      </w:r>
      <w:r w:rsidR="00D40364">
        <w:rPr>
          <w:rFonts w:ascii="Georgia" w:hAnsi="Georgia"/>
          <w:sz w:val="24"/>
          <w:szCs w:val="24"/>
        </w:rPr>
        <w:t>July 14</w:t>
      </w:r>
      <w:r>
        <w:rPr>
          <w:rFonts w:ascii="Georgia" w:hAnsi="Georgia"/>
          <w:sz w:val="24"/>
          <w:szCs w:val="24"/>
        </w:rPr>
        <w:t>, 2019</w:t>
      </w:r>
      <w:r>
        <w:rPr>
          <w:rFonts w:ascii="Georgia" w:hAnsi="Georgia"/>
          <w:sz w:val="24"/>
          <w:szCs w:val="24"/>
        </w:rPr>
        <w:br/>
        <w:t xml:space="preserve">Earl Russell Lanning   </w:t>
      </w:r>
      <w:r>
        <w:rPr>
          <w:rFonts w:ascii="Georgia" w:hAnsi="Georgia"/>
          <w:sz w:val="24"/>
          <w:szCs w:val="24"/>
        </w:rPr>
        <w:tab/>
        <w:t>July 24, 1925 – January 23, 2017</w:t>
      </w:r>
      <w:r w:rsidR="00D17D39">
        <w:rPr>
          <w:rFonts w:ascii="Georgia" w:hAnsi="Georgia"/>
          <w:sz w:val="24"/>
          <w:szCs w:val="24"/>
        </w:rPr>
        <w:br/>
      </w:r>
      <w:r>
        <w:rPr>
          <w:rFonts w:ascii="Georgia" w:hAnsi="Georgia"/>
          <w:sz w:val="24"/>
          <w:szCs w:val="24"/>
        </w:rPr>
        <w:t>Richard Earl Lanning</w:t>
      </w:r>
      <w:r>
        <w:rPr>
          <w:rFonts w:ascii="Georgia" w:hAnsi="Georgia"/>
          <w:sz w:val="24"/>
          <w:szCs w:val="24"/>
        </w:rPr>
        <w:tab/>
        <w:t>October 18, 1952 – _________</w:t>
      </w:r>
    </w:p>
    <w:p w14:paraId="13E959F1" w14:textId="0D25A400" w:rsidR="00F624B6" w:rsidRDefault="00AA7AC3" w:rsidP="003C1518">
      <w:pPr>
        <w:rPr>
          <w:rFonts w:ascii="Georgia" w:hAnsi="Georgia"/>
          <w:sz w:val="24"/>
          <w:szCs w:val="24"/>
        </w:rPr>
      </w:pPr>
      <w:r>
        <w:rPr>
          <w:rFonts w:ascii="Georgia" w:hAnsi="Georgia"/>
          <w:sz w:val="24"/>
          <w:szCs w:val="24"/>
        </w:rPr>
        <w:t xml:space="preserve">I know it sounds a bit macabre or </w:t>
      </w:r>
      <w:proofErr w:type="gramStart"/>
      <w:r>
        <w:rPr>
          <w:rFonts w:ascii="Georgia" w:hAnsi="Georgia"/>
          <w:sz w:val="24"/>
          <w:szCs w:val="24"/>
        </w:rPr>
        <w:t>ghoulish</w:t>
      </w:r>
      <w:proofErr w:type="gramEnd"/>
      <w:r>
        <w:rPr>
          <w:rFonts w:ascii="Georgia" w:hAnsi="Georgia"/>
          <w:sz w:val="24"/>
          <w:szCs w:val="24"/>
        </w:rPr>
        <w:t xml:space="preserve"> but I have always enjoyed touring cemeteries.  </w:t>
      </w:r>
      <w:r w:rsidR="00F624B6">
        <w:rPr>
          <w:rFonts w:ascii="Georgia" w:hAnsi="Georgia"/>
          <w:sz w:val="24"/>
          <w:szCs w:val="24"/>
        </w:rPr>
        <w:t xml:space="preserve">While I was in a gospel meeting in Springfield, Illinois I had the opportunity to visit the historic Oak Ridge Cemetery where Abraham Lincoln is buried.  </w:t>
      </w:r>
      <w:r w:rsidR="00961A85">
        <w:rPr>
          <w:rFonts w:ascii="Georgia" w:hAnsi="Georgia"/>
          <w:sz w:val="24"/>
          <w:szCs w:val="24"/>
        </w:rPr>
        <w:t>Look at the</w:t>
      </w:r>
      <w:r w:rsidR="00F624B6">
        <w:rPr>
          <w:rFonts w:ascii="Georgia" w:hAnsi="Georgia"/>
          <w:sz w:val="24"/>
          <w:szCs w:val="24"/>
        </w:rPr>
        <w:t xml:space="preserve"> dates on his tombstone</w:t>
      </w:r>
      <w:r w:rsidR="00961A85">
        <w:rPr>
          <w:rFonts w:ascii="Georgia" w:hAnsi="Georgia"/>
          <w:sz w:val="24"/>
          <w:szCs w:val="24"/>
        </w:rPr>
        <w:t>.  It reads:</w:t>
      </w:r>
      <w:r w:rsidR="003C1518">
        <w:rPr>
          <w:rFonts w:ascii="Georgia" w:hAnsi="Georgia"/>
          <w:sz w:val="24"/>
          <w:szCs w:val="24"/>
        </w:rPr>
        <w:br/>
        <w:t xml:space="preserve">                                       </w:t>
      </w:r>
      <w:r w:rsidR="003C2C44" w:rsidRPr="00893730">
        <w:rPr>
          <w:rFonts w:ascii="Arial" w:hAnsi="Arial" w:cs="Arial"/>
          <w:b/>
          <w:bCs/>
          <w:i/>
          <w:iCs/>
          <w:sz w:val="24"/>
          <w:szCs w:val="24"/>
        </w:rPr>
        <w:t>Abraham Lincoln   12 Feb 1809 – 15 Apr 1865</w:t>
      </w:r>
    </w:p>
    <w:p w14:paraId="582719CC" w14:textId="5313254C" w:rsidR="003C1518" w:rsidRDefault="003C1518">
      <w:pPr>
        <w:rPr>
          <w:rFonts w:ascii="Georgia" w:hAnsi="Georgia"/>
          <w:sz w:val="24"/>
          <w:szCs w:val="24"/>
        </w:rPr>
      </w:pPr>
      <w:r>
        <w:rPr>
          <w:rFonts w:ascii="Georgia" w:hAnsi="Georgia"/>
          <w:sz w:val="24"/>
          <w:szCs w:val="24"/>
        </w:rPr>
        <w:t>If you have access to a library or the internet you can very easily learn the entire life of the 16</w:t>
      </w:r>
      <w:r w:rsidRPr="003C1518">
        <w:rPr>
          <w:rFonts w:ascii="Georgia" w:hAnsi="Georgia"/>
          <w:sz w:val="24"/>
          <w:szCs w:val="24"/>
          <w:vertAlign w:val="superscript"/>
        </w:rPr>
        <w:t>th</w:t>
      </w:r>
      <w:r>
        <w:rPr>
          <w:rFonts w:ascii="Georgia" w:hAnsi="Georgia"/>
          <w:sz w:val="24"/>
          <w:szCs w:val="24"/>
        </w:rPr>
        <w:t xml:space="preserve"> President of the United States.  Virtually every moment of his life has been meticulously documented from his birth in Kentucky, to his young life in Indiana, to his career life in Illinois, to his presidency and assassination in Washington DC.  The life of Lincoln has been studied and debated for the past 155 years.</w:t>
      </w:r>
    </w:p>
    <w:p w14:paraId="748DBB85" w14:textId="6BEFAB52" w:rsidR="00D40364" w:rsidRPr="00632DA9" w:rsidRDefault="003C1518">
      <w:pPr>
        <w:rPr>
          <w:rFonts w:ascii="Georgia" w:hAnsi="Georgia"/>
          <w:sz w:val="20"/>
          <w:szCs w:val="20"/>
        </w:rPr>
      </w:pPr>
      <w:r>
        <w:rPr>
          <w:rFonts w:ascii="Georgia" w:hAnsi="Georgia"/>
          <w:sz w:val="24"/>
          <w:szCs w:val="24"/>
        </w:rPr>
        <w:t xml:space="preserve">But if you were to go to the library, or even the internet, and type in the four names listed at the top of this article you would not be able to reconstruct those lives at all.  </w:t>
      </w:r>
      <w:r w:rsidR="00D17D39">
        <w:rPr>
          <w:rFonts w:ascii="Georgia" w:hAnsi="Georgia"/>
          <w:sz w:val="24"/>
          <w:szCs w:val="24"/>
        </w:rPr>
        <w:t xml:space="preserve">For example, if you typed in </w:t>
      </w:r>
      <w:r w:rsidR="00D17D39" w:rsidRPr="00961A85">
        <w:rPr>
          <w:rFonts w:ascii="Georgia" w:hAnsi="Georgia"/>
          <w:i/>
          <w:iCs/>
          <w:sz w:val="24"/>
          <w:szCs w:val="24"/>
        </w:rPr>
        <w:t>Richard Earl Lanning</w:t>
      </w:r>
      <w:r w:rsidR="00D17D39">
        <w:rPr>
          <w:rFonts w:ascii="Georgia" w:hAnsi="Georgia"/>
          <w:sz w:val="24"/>
          <w:szCs w:val="24"/>
        </w:rPr>
        <w:t xml:space="preserve"> you would not even get a picture of me (</w:t>
      </w:r>
      <w:r w:rsidR="00961A85">
        <w:rPr>
          <w:rFonts w:ascii="Georgia" w:hAnsi="Georgia"/>
          <w:sz w:val="24"/>
          <w:szCs w:val="24"/>
        </w:rPr>
        <w:t>you would see</w:t>
      </w:r>
      <w:r w:rsidR="00D17D39">
        <w:rPr>
          <w:rFonts w:ascii="Georgia" w:hAnsi="Georgia"/>
          <w:sz w:val="24"/>
          <w:szCs w:val="24"/>
        </w:rPr>
        <w:t xml:space="preserve"> one of my dad – Earl Lanning), although you would find in the news section some guy with my name who had a warrant out for his arrest (I now jump at the sound of all sirens).  </w:t>
      </w:r>
      <w:r w:rsidR="00632DA9">
        <w:rPr>
          <w:rFonts w:ascii="Georgia" w:hAnsi="Georgia"/>
          <w:sz w:val="24"/>
          <w:szCs w:val="24"/>
        </w:rPr>
        <w:t xml:space="preserve">I hate that guy! </w:t>
      </w:r>
      <w:r w:rsidR="00632DA9" w:rsidRPr="00632DA9">
        <w:rPr>
          <mc:AlternateContent>
            <mc:Choice Requires="w16se">
              <w:rFonts w:ascii="Georgia" w:hAnsi="Georgi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208AB126" w14:textId="66FE730D" w:rsidR="003C1518" w:rsidRDefault="00D17D39">
      <w:pPr>
        <w:rPr>
          <w:rFonts w:ascii="Georgia" w:hAnsi="Georgia"/>
          <w:sz w:val="24"/>
          <w:szCs w:val="24"/>
        </w:rPr>
      </w:pPr>
      <w:r>
        <w:rPr>
          <w:rFonts w:ascii="Georgia" w:hAnsi="Georgia"/>
          <w:sz w:val="24"/>
          <w:szCs w:val="24"/>
        </w:rPr>
        <w:t xml:space="preserve">But if you were </w:t>
      </w:r>
      <w:r w:rsidR="00632DA9">
        <w:rPr>
          <w:rFonts w:ascii="Georgia" w:hAnsi="Georgia"/>
          <w:sz w:val="24"/>
          <w:szCs w:val="24"/>
        </w:rPr>
        <w:t xml:space="preserve">to </w:t>
      </w:r>
      <w:r>
        <w:rPr>
          <w:rFonts w:ascii="Georgia" w:hAnsi="Georgia"/>
          <w:sz w:val="24"/>
          <w:szCs w:val="24"/>
        </w:rPr>
        <w:t xml:space="preserve">do some digging, especially with interviews of family and friends, you would be able to fill in a fairly accurate portrait of who those people </w:t>
      </w:r>
      <w:r w:rsidR="00893730">
        <w:rPr>
          <w:rFonts w:ascii="Georgia" w:hAnsi="Georgia"/>
          <w:sz w:val="24"/>
          <w:szCs w:val="24"/>
        </w:rPr>
        <w:t>were</w:t>
      </w:r>
      <w:r>
        <w:rPr>
          <w:rFonts w:ascii="Georgia" w:hAnsi="Georgia"/>
          <w:sz w:val="24"/>
          <w:szCs w:val="24"/>
        </w:rPr>
        <w:t xml:space="preserve">.  But </w:t>
      </w:r>
      <w:r w:rsidR="00632DA9">
        <w:rPr>
          <w:rFonts w:ascii="Georgia" w:hAnsi="Georgia"/>
          <w:sz w:val="24"/>
          <w:szCs w:val="24"/>
        </w:rPr>
        <w:t xml:space="preserve">even then, </w:t>
      </w:r>
      <w:r>
        <w:rPr>
          <w:rFonts w:ascii="Georgia" w:hAnsi="Georgia"/>
          <w:sz w:val="24"/>
          <w:szCs w:val="24"/>
        </w:rPr>
        <w:t>so much would be left out of the</w:t>
      </w:r>
      <w:r w:rsidR="00632DA9">
        <w:rPr>
          <w:rFonts w:ascii="Georgia" w:hAnsi="Georgia"/>
          <w:sz w:val="24"/>
          <w:szCs w:val="24"/>
        </w:rPr>
        <w:t>ir</w:t>
      </w:r>
      <w:r>
        <w:rPr>
          <w:rFonts w:ascii="Georgia" w:hAnsi="Georgia"/>
          <w:sz w:val="24"/>
          <w:szCs w:val="24"/>
        </w:rPr>
        <w:t xml:space="preserve"> </w:t>
      </w:r>
      <w:r w:rsidR="00893730">
        <w:rPr>
          <w:rFonts w:ascii="Georgia" w:hAnsi="Georgia"/>
          <w:sz w:val="24"/>
          <w:szCs w:val="24"/>
        </w:rPr>
        <w:t>true</w:t>
      </w:r>
      <w:r>
        <w:rPr>
          <w:rFonts w:ascii="Georgia" w:hAnsi="Georgia"/>
          <w:sz w:val="24"/>
          <w:szCs w:val="24"/>
        </w:rPr>
        <w:t xml:space="preserve"> legacy.  </w:t>
      </w:r>
      <w:r w:rsidR="00D40364">
        <w:rPr>
          <w:rFonts w:ascii="Georgia" w:hAnsi="Georgia"/>
          <w:sz w:val="24"/>
          <w:szCs w:val="24"/>
        </w:rPr>
        <w:t xml:space="preserve">In other words, you would not </w:t>
      </w:r>
      <w:r w:rsidR="00632DA9">
        <w:rPr>
          <w:rFonts w:ascii="Georgia" w:hAnsi="Georgia"/>
          <w:sz w:val="24"/>
          <w:szCs w:val="24"/>
        </w:rPr>
        <w:t xml:space="preserve">fully </w:t>
      </w:r>
      <w:r w:rsidR="00D40364">
        <w:rPr>
          <w:rFonts w:ascii="Georgia" w:hAnsi="Georgia"/>
          <w:sz w:val="24"/>
          <w:szCs w:val="24"/>
        </w:rPr>
        <w:t xml:space="preserve">know their </w:t>
      </w:r>
      <w:r w:rsidR="00980E73">
        <w:rPr>
          <w:rFonts w:ascii="Georgia" w:hAnsi="Georgia"/>
          <w:sz w:val="24"/>
          <w:szCs w:val="24"/>
        </w:rPr>
        <w:t>D</w:t>
      </w:r>
      <w:r w:rsidR="00D40364">
        <w:rPr>
          <w:rFonts w:ascii="Georgia" w:hAnsi="Georgia"/>
          <w:sz w:val="24"/>
          <w:szCs w:val="24"/>
        </w:rPr>
        <w:t>ash.</w:t>
      </w:r>
    </w:p>
    <w:p w14:paraId="26DF46A4" w14:textId="66A97F1D" w:rsidR="00D40364" w:rsidRDefault="00D40364">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heard a number of funerals (and given some) where the phrase “Living Your Dash” is used to tell a person’s life.  Photos are displayed, on boards in the lobby, and through video presentations on a screen, to give a “picture” of who that person was and what he believed.  </w:t>
      </w:r>
      <w:r w:rsidR="00632DA9">
        <w:rPr>
          <w:rFonts w:ascii="Georgia" w:hAnsi="Georgia"/>
          <w:sz w:val="24"/>
          <w:szCs w:val="24"/>
        </w:rPr>
        <w:t xml:space="preserve">The obituary and memorial service help fill in the blanks.  </w:t>
      </w:r>
      <w:proofErr w:type="gramStart"/>
      <w:r>
        <w:rPr>
          <w:rFonts w:ascii="Georgia" w:hAnsi="Georgia"/>
          <w:sz w:val="24"/>
          <w:szCs w:val="24"/>
        </w:rPr>
        <w:t>“</w:t>
      </w:r>
      <w:proofErr w:type="gramEnd"/>
      <w:r>
        <w:rPr>
          <w:rFonts w:ascii="Georgia" w:hAnsi="Georgia"/>
          <w:sz w:val="24"/>
          <w:szCs w:val="24"/>
        </w:rPr>
        <w:t xml:space="preserve">Living Your Dash” is the dates between the DOB and the DOD.  </w:t>
      </w:r>
      <w:proofErr w:type="gramStart"/>
      <w:r>
        <w:rPr>
          <w:rFonts w:ascii="Georgia" w:hAnsi="Georgia"/>
          <w:sz w:val="24"/>
          <w:szCs w:val="24"/>
        </w:rPr>
        <w:t>It’s</w:t>
      </w:r>
      <w:proofErr w:type="gramEnd"/>
      <w:r>
        <w:rPr>
          <w:rFonts w:ascii="Georgia" w:hAnsi="Georgia"/>
          <w:sz w:val="24"/>
          <w:szCs w:val="24"/>
        </w:rPr>
        <w:t xml:space="preserve"> only a dash, but represents your entire life – the good, bad and ugly.  </w:t>
      </w:r>
    </w:p>
    <w:p w14:paraId="6DF3F7B2" w14:textId="75B054E7" w:rsidR="00D40364" w:rsidRDefault="00D40364">
      <w:pPr>
        <w:rPr>
          <w:rFonts w:ascii="Georgia" w:hAnsi="Georgia"/>
          <w:sz w:val="24"/>
          <w:szCs w:val="24"/>
        </w:rPr>
      </w:pPr>
      <w:r>
        <w:rPr>
          <w:rFonts w:ascii="Georgia" w:hAnsi="Georgia"/>
          <w:sz w:val="24"/>
          <w:szCs w:val="24"/>
        </w:rPr>
        <w:t xml:space="preserve">When I tour a </w:t>
      </w:r>
      <w:proofErr w:type="gramStart"/>
      <w:r>
        <w:rPr>
          <w:rFonts w:ascii="Georgia" w:hAnsi="Georgia"/>
          <w:sz w:val="24"/>
          <w:szCs w:val="24"/>
        </w:rPr>
        <w:t>cemetery</w:t>
      </w:r>
      <w:proofErr w:type="gramEnd"/>
      <w:r>
        <w:rPr>
          <w:rFonts w:ascii="Georgia" w:hAnsi="Georgia"/>
          <w:sz w:val="24"/>
          <w:szCs w:val="24"/>
        </w:rPr>
        <w:t xml:space="preserve"> I like to stare at the DOB – DOD.  Especially the –.  That dash makes my imagination reconstruct who they were and how they lived.  I want to know, and believe, they were not </w:t>
      </w:r>
      <w:proofErr w:type="gramStart"/>
      <w:r w:rsidR="00632DA9">
        <w:rPr>
          <w:rFonts w:ascii="Georgia" w:hAnsi="Georgia"/>
          <w:sz w:val="24"/>
          <w:szCs w:val="24"/>
        </w:rPr>
        <w:t>just</w:t>
      </w:r>
      <w:r>
        <w:rPr>
          <w:rFonts w:ascii="Georgia" w:hAnsi="Georgia"/>
          <w:sz w:val="24"/>
          <w:szCs w:val="24"/>
        </w:rPr>
        <w:t xml:space="preserve"> good</w:t>
      </w:r>
      <w:proofErr w:type="gramEnd"/>
      <w:r>
        <w:rPr>
          <w:rFonts w:ascii="Georgia" w:hAnsi="Georgia"/>
          <w:sz w:val="24"/>
          <w:szCs w:val="24"/>
        </w:rPr>
        <w:t xml:space="preserve"> citizens, but faithful Christians</w:t>
      </w:r>
      <w:r w:rsidR="00893730">
        <w:rPr>
          <w:rFonts w:ascii="Georgia" w:hAnsi="Georgia"/>
          <w:sz w:val="24"/>
          <w:szCs w:val="24"/>
        </w:rPr>
        <w:t xml:space="preserve">. </w:t>
      </w:r>
      <w:r>
        <w:rPr>
          <w:rFonts w:ascii="Georgia" w:hAnsi="Georgia"/>
          <w:sz w:val="24"/>
          <w:szCs w:val="24"/>
        </w:rPr>
        <w:t xml:space="preserve"> </w:t>
      </w:r>
      <w:r w:rsidR="00893730">
        <w:rPr>
          <w:rFonts w:ascii="Georgia" w:hAnsi="Georgia"/>
          <w:sz w:val="24"/>
          <w:szCs w:val="24"/>
        </w:rPr>
        <w:t>I want to believe</w:t>
      </w:r>
      <w:r>
        <w:rPr>
          <w:rFonts w:ascii="Georgia" w:hAnsi="Georgia"/>
          <w:sz w:val="24"/>
          <w:szCs w:val="24"/>
        </w:rPr>
        <w:t xml:space="preserve"> I will one day shake hands with them as we </w:t>
      </w:r>
      <w:r w:rsidR="000A4140">
        <w:rPr>
          <w:rFonts w:ascii="Georgia" w:hAnsi="Georgia"/>
          <w:sz w:val="24"/>
          <w:szCs w:val="24"/>
        </w:rPr>
        <w:t>are “</w:t>
      </w:r>
      <w:r w:rsidR="000A4140" w:rsidRPr="000A4140">
        <w:rPr>
          <w:rFonts w:ascii="Georgia" w:hAnsi="Georgia"/>
          <w:i/>
          <w:iCs/>
          <w:sz w:val="24"/>
          <w:szCs w:val="24"/>
        </w:rPr>
        <w:t>caught up together with them in the clouds to meet the Lord in the air, and thus we shall always be with the Lord</w:t>
      </w:r>
      <w:r w:rsidR="000A4140">
        <w:rPr>
          <w:rFonts w:ascii="Georgia" w:hAnsi="Georgia"/>
          <w:sz w:val="24"/>
          <w:szCs w:val="24"/>
        </w:rPr>
        <w:t xml:space="preserve">” (I Thess. 4:16-17).  As I wander the rows of grave-markers and see the hundreds of names, I picture the possibility of getting to know their </w:t>
      </w:r>
      <w:r w:rsidR="00893730">
        <w:rPr>
          <w:rFonts w:ascii="Georgia" w:hAnsi="Georgia"/>
          <w:sz w:val="24"/>
          <w:szCs w:val="24"/>
        </w:rPr>
        <w:t xml:space="preserve">conversion </w:t>
      </w:r>
      <w:r w:rsidR="000A4140">
        <w:rPr>
          <w:rFonts w:ascii="Georgia" w:hAnsi="Georgia"/>
          <w:sz w:val="24"/>
          <w:szCs w:val="24"/>
        </w:rPr>
        <w:t>story and hearing the Lord say to them, then to me, “</w:t>
      </w:r>
      <w:r w:rsidR="000A4140" w:rsidRPr="000A4140">
        <w:rPr>
          <w:rFonts w:ascii="Georgia" w:hAnsi="Georgia"/>
          <w:i/>
          <w:iCs/>
          <w:sz w:val="24"/>
          <w:szCs w:val="24"/>
        </w:rPr>
        <w:t>Well done, good and faithful servant, enter into the joy of the Lord</w:t>
      </w:r>
      <w:r w:rsidR="000A4140">
        <w:rPr>
          <w:rFonts w:ascii="Georgia" w:hAnsi="Georgia"/>
          <w:sz w:val="24"/>
          <w:szCs w:val="24"/>
        </w:rPr>
        <w:t>” (Matt. 25:21,23).</w:t>
      </w:r>
    </w:p>
    <w:p w14:paraId="402F5225" w14:textId="1E27FB3D" w:rsidR="00762165" w:rsidRDefault="00893730">
      <w:pPr>
        <w:rPr>
          <w:rFonts w:ascii="Georgia" w:hAnsi="Georgia"/>
          <w:sz w:val="24"/>
          <w:szCs w:val="24"/>
        </w:rPr>
      </w:pPr>
      <w:r>
        <w:rPr>
          <w:rFonts w:ascii="Georgia" w:hAnsi="Georgia"/>
          <w:sz w:val="24"/>
          <w:szCs w:val="24"/>
        </w:rPr>
        <w:lastRenderedPageBreak/>
        <w:t>Touring a cemetery, like attending a funeral, is a healthy dose of reality.</w:t>
      </w:r>
      <w:r w:rsidR="00762165">
        <w:rPr>
          <w:rFonts w:ascii="Georgia" w:hAnsi="Georgia"/>
          <w:sz w:val="24"/>
          <w:szCs w:val="24"/>
        </w:rPr>
        <w:t xml:space="preserve">  The word cemetery is from the Latin and is broken down as “</w:t>
      </w:r>
      <w:proofErr w:type="spellStart"/>
      <w:r w:rsidR="00762165">
        <w:rPr>
          <w:rFonts w:ascii="Georgia" w:hAnsi="Georgia"/>
          <w:sz w:val="24"/>
          <w:szCs w:val="24"/>
        </w:rPr>
        <w:t>ceme</w:t>
      </w:r>
      <w:proofErr w:type="spellEnd"/>
      <w:r w:rsidR="00762165">
        <w:rPr>
          <w:rFonts w:ascii="Georgia" w:hAnsi="Georgia"/>
          <w:sz w:val="24"/>
          <w:szCs w:val="24"/>
        </w:rPr>
        <w:t>” (half) + “</w:t>
      </w:r>
      <w:proofErr w:type="spellStart"/>
      <w:r w:rsidR="00762165">
        <w:rPr>
          <w:rFonts w:ascii="Georgia" w:hAnsi="Georgia"/>
          <w:sz w:val="24"/>
          <w:szCs w:val="24"/>
        </w:rPr>
        <w:t>tery</w:t>
      </w:r>
      <w:proofErr w:type="spellEnd"/>
      <w:r w:rsidR="00762165">
        <w:rPr>
          <w:rFonts w:ascii="Georgia" w:hAnsi="Georgia"/>
          <w:sz w:val="24"/>
          <w:szCs w:val="24"/>
        </w:rPr>
        <w:t xml:space="preserve">” (earth), thus “the earth half.”  Cemeteries hold our earth half.  God holds our spirit half.  </w:t>
      </w:r>
      <w:r w:rsidR="00762165">
        <w:rPr>
          <w:rFonts w:ascii="Georgia" w:hAnsi="Georgia"/>
          <w:i/>
          <w:iCs/>
          <w:sz w:val="24"/>
          <w:szCs w:val="24"/>
        </w:rPr>
        <w:t>“</w:t>
      </w:r>
      <w:r w:rsidR="00762165" w:rsidRPr="00762165">
        <w:rPr>
          <w:rFonts w:ascii="Georgia" w:hAnsi="Georgia"/>
          <w:i/>
          <w:iCs/>
          <w:sz w:val="24"/>
          <w:szCs w:val="24"/>
        </w:rPr>
        <w:t>Then the dust will return to the earth as it was,</w:t>
      </w:r>
      <w:r w:rsidR="00762165">
        <w:rPr>
          <w:rFonts w:ascii="Georgia" w:hAnsi="Georgia"/>
          <w:i/>
          <w:iCs/>
          <w:sz w:val="24"/>
          <w:szCs w:val="24"/>
        </w:rPr>
        <w:t xml:space="preserve"> </w:t>
      </w:r>
      <w:r w:rsidR="00762165" w:rsidRPr="00762165">
        <w:rPr>
          <w:rFonts w:ascii="Georgia" w:hAnsi="Georgia"/>
          <w:i/>
          <w:iCs/>
          <w:sz w:val="24"/>
          <w:szCs w:val="24"/>
        </w:rPr>
        <w:t>And the spirit will return to God who gave it</w:t>
      </w:r>
      <w:r w:rsidR="00762165">
        <w:rPr>
          <w:rFonts w:ascii="Georgia" w:hAnsi="Georgia"/>
          <w:i/>
          <w:iCs/>
          <w:sz w:val="24"/>
          <w:szCs w:val="24"/>
        </w:rPr>
        <w:t xml:space="preserve">” </w:t>
      </w:r>
      <w:r w:rsidR="00762165" w:rsidRPr="00762165">
        <w:rPr>
          <w:rFonts w:ascii="Georgia" w:hAnsi="Georgia"/>
          <w:sz w:val="24"/>
          <w:szCs w:val="24"/>
        </w:rPr>
        <w:t xml:space="preserve">(Eccl. 12:7).  </w:t>
      </w:r>
      <w:r w:rsidR="00762165">
        <w:rPr>
          <w:rFonts w:ascii="Georgia" w:hAnsi="Georgia"/>
          <w:sz w:val="24"/>
          <w:szCs w:val="24"/>
        </w:rPr>
        <w:t>James reminds us, “</w:t>
      </w:r>
      <w:r w:rsidR="00762165" w:rsidRPr="00762165">
        <w:rPr>
          <w:rFonts w:ascii="Georgia" w:hAnsi="Georgia"/>
          <w:i/>
          <w:iCs/>
          <w:sz w:val="24"/>
          <w:szCs w:val="24"/>
        </w:rPr>
        <w:t>the body without the spirit is dead</w:t>
      </w:r>
      <w:r w:rsidR="00762165">
        <w:rPr>
          <w:rFonts w:ascii="Georgia" w:hAnsi="Georgia"/>
          <w:sz w:val="24"/>
          <w:szCs w:val="24"/>
        </w:rPr>
        <w:t xml:space="preserve">” – Jam. 2:26.  When the spirit departs to God, </w:t>
      </w:r>
      <w:r w:rsidR="00980E73">
        <w:rPr>
          <w:rFonts w:ascii="Georgia" w:hAnsi="Georgia"/>
          <w:sz w:val="24"/>
          <w:szCs w:val="24"/>
        </w:rPr>
        <w:t xml:space="preserve">we </w:t>
      </w:r>
      <w:r w:rsidR="00762165">
        <w:rPr>
          <w:rFonts w:ascii="Georgia" w:hAnsi="Georgia"/>
          <w:sz w:val="24"/>
          <w:szCs w:val="24"/>
        </w:rPr>
        <w:t>bury the body to await the resurrection (I Cor. 15).</w:t>
      </w:r>
    </w:p>
    <w:p w14:paraId="4F5F58F2" w14:textId="2EC43A5F" w:rsidR="00893730" w:rsidRDefault="00762165">
      <w:pPr>
        <w:rPr>
          <w:rFonts w:ascii="Georgia" w:hAnsi="Georgia"/>
          <w:sz w:val="24"/>
          <w:szCs w:val="24"/>
        </w:rPr>
      </w:pPr>
      <w:r>
        <w:rPr>
          <w:rFonts w:ascii="Georgia" w:hAnsi="Georgia"/>
          <w:sz w:val="24"/>
          <w:szCs w:val="24"/>
        </w:rPr>
        <w:t>But it is proper and fitting to give a farewell to the departed spirit.  We call that a funeral, or memorial.</w:t>
      </w:r>
      <w:r w:rsidR="00DF0195">
        <w:rPr>
          <w:rFonts w:ascii="Georgia" w:hAnsi="Georgia"/>
          <w:sz w:val="24"/>
          <w:szCs w:val="24"/>
        </w:rPr>
        <w:t xml:space="preserve">  Some dread such events and avoid them like the plague (or coronavirus).  But, it is good to be reminded,</w:t>
      </w:r>
      <w:r w:rsidR="00893730">
        <w:rPr>
          <w:rFonts w:ascii="Georgia" w:hAnsi="Georgia"/>
          <w:sz w:val="24"/>
          <w:szCs w:val="24"/>
        </w:rPr>
        <w:t xml:space="preserve"> “</w:t>
      </w:r>
      <w:r w:rsidR="00893730" w:rsidRPr="00893730">
        <w:rPr>
          <w:rFonts w:ascii="Georgia" w:hAnsi="Georgia"/>
          <w:i/>
          <w:iCs/>
          <w:sz w:val="24"/>
          <w:szCs w:val="24"/>
        </w:rPr>
        <w:t>It is better to go to the house of mourning than to the house of feasting, for that is the end of all men, and the living will take it to heart</w:t>
      </w:r>
      <w:r w:rsidR="00893730">
        <w:rPr>
          <w:rFonts w:ascii="Georgia" w:hAnsi="Georgia"/>
          <w:sz w:val="24"/>
          <w:szCs w:val="24"/>
        </w:rPr>
        <w:t xml:space="preserve">” (Eccl. 7:2).  </w:t>
      </w:r>
      <w:r w:rsidR="00DF0195">
        <w:rPr>
          <w:rFonts w:ascii="Georgia" w:hAnsi="Georgia"/>
          <w:sz w:val="24"/>
          <w:szCs w:val="24"/>
        </w:rPr>
        <w:t>At the funeral, then later at the gravesite, we are called “</w:t>
      </w:r>
      <w:r w:rsidR="00DF0195" w:rsidRPr="00980E73">
        <w:rPr>
          <w:rFonts w:ascii="Georgia" w:hAnsi="Georgia"/>
          <w:i/>
          <w:iCs/>
          <w:sz w:val="24"/>
          <w:szCs w:val="24"/>
        </w:rPr>
        <w:t>take it to heart</w:t>
      </w:r>
      <w:r w:rsidR="00DF0195">
        <w:rPr>
          <w:rFonts w:ascii="Georgia" w:hAnsi="Georgia"/>
          <w:sz w:val="24"/>
          <w:szCs w:val="24"/>
        </w:rPr>
        <w:t xml:space="preserve">” the Dash that person lived.  </w:t>
      </w:r>
      <w:r w:rsidR="00122768">
        <w:rPr>
          <w:rFonts w:ascii="Georgia" w:hAnsi="Georgia"/>
          <w:sz w:val="24"/>
          <w:szCs w:val="24"/>
        </w:rPr>
        <w:t xml:space="preserve">We need to “see” that Dash and know it represents every day of our life.  We need to “hear” that funeral and know that Jesus is the guest speaker.  </w:t>
      </w:r>
      <w:r w:rsidR="00DF0195">
        <w:rPr>
          <w:rFonts w:ascii="Georgia" w:hAnsi="Georgia"/>
          <w:sz w:val="24"/>
          <w:szCs w:val="24"/>
        </w:rPr>
        <w:t>H</w:t>
      </w:r>
      <w:r>
        <w:rPr>
          <w:rFonts w:ascii="Georgia" w:hAnsi="Georgia"/>
          <w:sz w:val="24"/>
          <w:szCs w:val="24"/>
        </w:rPr>
        <w:t>ere is how He begins our memorial:</w:t>
      </w:r>
      <w:r w:rsidR="00122768">
        <w:rPr>
          <w:rFonts w:ascii="Georgia" w:hAnsi="Georgia"/>
          <w:sz w:val="24"/>
          <w:szCs w:val="24"/>
        </w:rPr>
        <w:t xml:space="preserve">  </w:t>
      </w:r>
    </w:p>
    <w:p w14:paraId="2D2327EC" w14:textId="4AA8ED4B" w:rsidR="00122768" w:rsidRDefault="00122768">
      <w:pPr>
        <w:rPr>
          <w:rFonts w:ascii="Georgia" w:hAnsi="Georgia"/>
          <w:sz w:val="24"/>
          <w:szCs w:val="24"/>
        </w:rPr>
      </w:pPr>
      <w:r>
        <w:rPr>
          <w:rFonts w:ascii="Georgia" w:hAnsi="Georgia"/>
          <w:sz w:val="24"/>
          <w:szCs w:val="24"/>
        </w:rPr>
        <w:t xml:space="preserve">2 Corinthians 5:10  </w:t>
      </w:r>
      <w:r w:rsidR="00762165">
        <w:rPr>
          <w:rFonts w:ascii="Georgia" w:hAnsi="Georgia"/>
          <w:sz w:val="24"/>
          <w:szCs w:val="24"/>
        </w:rPr>
        <w:br/>
      </w:r>
      <w:r>
        <w:rPr>
          <w:rFonts w:ascii="Georgia" w:hAnsi="Georgia"/>
          <w:sz w:val="24"/>
          <w:szCs w:val="24"/>
        </w:rPr>
        <w:t>“</w:t>
      </w:r>
      <w:r w:rsidRPr="00122768">
        <w:rPr>
          <w:rFonts w:ascii="Georgia" w:hAnsi="Georgia"/>
          <w:i/>
          <w:iCs/>
          <w:sz w:val="24"/>
          <w:szCs w:val="24"/>
        </w:rPr>
        <w:t>For we must all appear before the judgment seat of Christ, that each one may receive the things done in the body, according to what he has done, whether good or bad.</w:t>
      </w:r>
      <w:r>
        <w:rPr>
          <w:rFonts w:ascii="Georgia" w:hAnsi="Georgia"/>
          <w:i/>
          <w:iCs/>
          <w:sz w:val="24"/>
          <w:szCs w:val="24"/>
        </w:rPr>
        <w:t>”</w:t>
      </w:r>
      <w:r>
        <w:rPr>
          <w:rFonts w:ascii="Georgia" w:hAnsi="Georgia"/>
          <w:sz w:val="24"/>
          <w:szCs w:val="24"/>
        </w:rPr>
        <w:t xml:space="preserve">  </w:t>
      </w:r>
    </w:p>
    <w:p w14:paraId="150487E2" w14:textId="1B8897F9" w:rsidR="00122768" w:rsidRDefault="00762165">
      <w:pPr>
        <w:rPr>
          <w:rFonts w:ascii="Georgia" w:hAnsi="Georgia"/>
          <w:i/>
          <w:iCs/>
          <w:sz w:val="24"/>
          <w:szCs w:val="24"/>
        </w:rPr>
      </w:pPr>
      <w:r>
        <w:rPr>
          <w:rFonts w:ascii="Georgia" w:hAnsi="Georgia"/>
          <w:sz w:val="24"/>
          <w:szCs w:val="24"/>
        </w:rPr>
        <w:t>Hebrews 4:12-13</w:t>
      </w:r>
      <w:r>
        <w:rPr>
          <w:rFonts w:ascii="Georgia" w:hAnsi="Georgia"/>
          <w:sz w:val="24"/>
          <w:szCs w:val="24"/>
        </w:rPr>
        <w:br/>
      </w:r>
      <w:r w:rsidR="00DF0195">
        <w:rPr>
          <w:rFonts w:ascii="Georgia" w:hAnsi="Georgia"/>
          <w:i/>
          <w:iCs/>
          <w:sz w:val="24"/>
          <w:szCs w:val="24"/>
        </w:rPr>
        <w:t>“</w:t>
      </w:r>
      <w:r w:rsidRPr="00762165">
        <w:rPr>
          <w:rFonts w:ascii="Georgia" w:hAnsi="Georgia"/>
          <w:i/>
          <w:iCs/>
          <w:sz w:val="24"/>
          <w:szCs w:val="24"/>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r w:rsidR="00DF0195">
        <w:rPr>
          <w:rFonts w:ascii="Georgia" w:hAnsi="Georgia"/>
          <w:i/>
          <w:iCs/>
          <w:sz w:val="24"/>
          <w:szCs w:val="24"/>
        </w:rPr>
        <w:t>”</w:t>
      </w:r>
    </w:p>
    <w:p w14:paraId="623AE4DA" w14:textId="52C61710" w:rsidR="00DF0195" w:rsidRDefault="00DF0195">
      <w:pPr>
        <w:rPr>
          <w:rFonts w:ascii="Georgia" w:hAnsi="Georgia"/>
          <w:sz w:val="24"/>
          <w:szCs w:val="24"/>
        </w:rPr>
      </w:pPr>
      <w:r>
        <w:rPr>
          <w:rFonts w:ascii="Georgia" w:hAnsi="Georgia"/>
          <w:sz w:val="24"/>
          <w:szCs w:val="24"/>
        </w:rPr>
        <w:t>He then proceeds to give a day-by-day account of all “</w:t>
      </w:r>
      <w:r w:rsidRPr="00DF0195">
        <w:rPr>
          <w:rFonts w:ascii="Georgia" w:hAnsi="Georgia"/>
          <w:i/>
          <w:iCs/>
          <w:sz w:val="24"/>
          <w:szCs w:val="24"/>
        </w:rPr>
        <w:t>the things done in the body… good or bad</w:t>
      </w:r>
      <w:r>
        <w:rPr>
          <w:rFonts w:ascii="Georgia" w:hAnsi="Georgia"/>
          <w:sz w:val="24"/>
          <w:szCs w:val="24"/>
        </w:rPr>
        <w:t>” and reveal all our “</w:t>
      </w:r>
      <w:r w:rsidRPr="00DF0195">
        <w:rPr>
          <w:rFonts w:ascii="Georgia" w:hAnsi="Georgia"/>
          <w:i/>
          <w:iCs/>
          <w:sz w:val="24"/>
          <w:szCs w:val="24"/>
        </w:rPr>
        <w:t>thoughts and intents of the heart</w:t>
      </w:r>
      <w:r>
        <w:rPr>
          <w:rFonts w:ascii="Georgia" w:hAnsi="Georgia"/>
          <w:sz w:val="24"/>
          <w:szCs w:val="24"/>
        </w:rPr>
        <w:t>” that were not hidden from His sight.</w:t>
      </w:r>
    </w:p>
    <w:p w14:paraId="146F969C" w14:textId="5391961F" w:rsidR="00DF0195" w:rsidRDefault="00DF0195">
      <w:pPr>
        <w:rPr>
          <w:rFonts w:ascii="Georgia" w:hAnsi="Georgia"/>
          <w:sz w:val="24"/>
          <w:szCs w:val="24"/>
        </w:rPr>
      </w:pPr>
      <w:r>
        <w:rPr>
          <w:rFonts w:ascii="Georgia" w:hAnsi="Georgia"/>
          <w:sz w:val="24"/>
          <w:szCs w:val="24"/>
        </w:rPr>
        <w:t xml:space="preserve">But </w:t>
      </w:r>
      <w:proofErr w:type="gramStart"/>
      <w:r>
        <w:rPr>
          <w:rFonts w:ascii="Georgia" w:hAnsi="Georgia"/>
          <w:sz w:val="24"/>
          <w:szCs w:val="24"/>
        </w:rPr>
        <w:t>there’s</w:t>
      </w:r>
      <w:proofErr w:type="gramEnd"/>
      <w:r>
        <w:rPr>
          <w:rFonts w:ascii="Georgia" w:hAnsi="Georgia"/>
          <w:sz w:val="24"/>
          <w:szCs w:val="24"/>
        </w:rPr>
        <w:t xml:space="preserve"> one caveat.  If we had “</w:t>
      </w:r>
      <w:r w:rsidRPr="00DF0195">
        <w:rPr>
          <w:rFonts w:ascii="Georgia" w:hAnsi="Georgia"/>
          <w:i/>
          <w:iCs/>
          <w:sz w:val="24"/>
          <w:szCs w:val="24"/>
        </w:rPr>
        <w:t>walked by faith</w:t>
      </w:r>
      <w:r>
        <w:rPr>
          <w:rFonts w:ascii="Georgia" w:hAnsi="Georgia"/>
          <w:sz w:val="24"/>
          <w:szCs w:val="24"/>
        </w:rPr>
        <w:t xml:space="preserve">” </w:t>
      </w:r>
      <w:r w:rsidR="00C72FE9">
        <w:rPr>
          <w:rFonts w:ascii="Georgia" w:hAnsi="Georgia"/>
          <w:sz w:val="24"/>
          <w:szCs w:val="24"/>
        </w:rPr>
        <w:t xml:space="preserve">(2 Cor 5:7), </w:t>
      </w:r>
      <w:r>
        <w:rPr>
          <w:rFonts w:ascii="Georgia" w:hAnsi="Georgia"/>
          <w:sz w:val="24"/>
          <w:szCs w:val="24"/>
        </w:rPr>
        <w:t>were “</w:t>
      </w:r>
      <w:r w:rsidRPr="00DF0195">
        <w:rPr>
          <w:rFonts w:ascii="Georgia" w:hAnsi="Georgia"/>
          <w:i/>
          <w:iCs/>
          <w:sz w:val="24"/>
          <w:szCs w:val="24"/>
        </w:rPr>
        <w:t>saved by grace</w:t>
      </w:r>
      <w:r>
        <w:rPr>
          <w:rFonts w:ascii="Georgia" w:hAnsi="Georgia"/>
          <w:sz w:val="24"/>
          <w:szCs w:val="24"/>
        </w:rPr>
        <w:t xml:space="preserve">” </w:t>
      </w:r>
      <w:r w:rsidR="00C72FE9">
        <w:rPr>
          <w:rFonts w:ascii="Georgia" w:hAnsi="Georgia"/>
          <w:sz w:val="24"/>
          <w:szCs w:val="24"/>
        </w:rPr>
        <w:t xml:space="preserve">(Eph 2:8), </w:t>
      </w:r>
      <w:r>
        <w:rPr>
          <w:rFonts w:ascii="Georgia" w:hAnsi="Georgia"/>
          <w:sz w:val="24"/>
          <w:szCs w:val="24"/>
        </w:rPr>
        <w:t>were “</w:t>
      </w:r>
      <w:r w:rsidRPr="00DF0195">
        <w:rPr>
          <w:rFonts w:ascii="Georgia" w:hAnsi="Georgia"/>
          <w:i/>
          <w:iCs/>
          <w:sz w:val="24"/>
          <w:szCs w:val="24"/>
        </w:rPr>
        <w:t>faithful unto death</w:t>
      </w:r>
      <w:r>
        <w:rPr>
          <w:rFonts w:ascii="Georgia" w:hAnsi="Georgia"/>
          <w:sz w:val="24"/>
          <w:szCs w:val="24"/>
        </w:rPr>
        <w:t>”</w:t>
      </w:r>
      <w:r w:rsidR="00C72FE9">
        <w:rPr>
          <w:rFonts w:ascii="Georgia" w:hAnsi="Georgia"/>
          <w:sz w:val="24"/>
          <w:szCs w:val="24"/>
        </w:rPr>
        <w:t xml:space="preserve"> (Rev 2:10),</w:t>
      </w:r>
      <w:r>
        <w:rPr>
          <w:rFonts w:ascii="Georgia" w:hAnsi="Georgia"/>
          <w:sz w:val="24"/>
          <w:szCs w:val="24"/>
        </w:rPr>
        <w:t xml:space="preserve"> then our sins were “</w:t>
      </w:r>
      <w:r w:rsidRPr="00C72FE9">
        <w:rPr>
          <w:rFonts w:ascii="Georgia" w:hAnsi="Georgia"/>
          <w:i/>
          <w:iCs/>
          <w:sz w:val="24"/>
          <w:szCs w:val="24"/>
        </w:rPr>
        <w:t>remembered no more</w:t>
      </w:r>
      <w:r>
        <w:rPr>
          <w:rFonts w:ascii="Georgia" w:hAnsi="Georgia"/>
          <w:sz w:val="24"/>
          <w:szCs w:val="24"/>
        </w:rPr>
        <w:t>”</w:t>
      </w:r>
      <w:r w:rsidR="00C72FE9">
        <w:rPr>
          <w:rFonts w:ascii="Georgia" w:hAnsi="Georgia"/>
          <w:sz w:val="24"/>
          <w:szCs w:val="24"/>
        </w:rPr>
        <w:t xml:space="preserve"> (Heb 10:17), and our Dash will be honored with “</w:t>
      </w:r>
      <w:r w:rsidR="00C72FE9" w:rsidRPr="00C72FE9">
        <w:rPr>
          <w:rFonts w:ascii="Georgia" w:hAnsi="Georgia"/>
          <w:i/>
          <w:iCs/>
          <w:sz w:val="24"/>
          <w:szCs w:val="24"/>
        </w:rPr>
        <w:t>an imperishable crown</w:t>
      </w:r>
      <w:r w:rsidR="00C72FE9">
        <w:rPr>
          <w:rFonts w:ascii="Georgia" w:hAnsi="Georgia"/>
          <w:sz w:val="24"/>
          <w:szCs w:val="24"/>
        </w:rPr>
        <w:t>” (I Cor 9:27), “</w:t>
      </w:r>
      <w:r w:rsidR="00C72FE9" w:rsidRPr="00C72FE9">
        <w:rPr>
          <w:rFonts w:ascii="Georgia" w:hAnsi="Georgia"/>
          <w:i/>
          <w:iCs/>
          <w:sz w:val="24"/>
          <w:szCs w:val="24"/>
        </w:rPr>
        <w:t>a crown of righteousness</w:t>
      </w:r>
      <w:r w:rsidR="00C72FE9">
        <w:rPr>
          <w:rFonts w:ascii="Georgia" w:hAnsi="Georgia"/>
          <w:sz w:val="24"/>
          <w:szCs w:val="24"/>
        </w:rPr>
        <w:t>” (2 Tim. 4:8), “</w:t>
      </w:r>
      <w:r w:rsidR="00C72FE9">
        <w:rPr>
          <w:rFonts w:ascii="Georgia" w:hAnsi="Georgia"/>
          <w:i/>
          <w:iCs/>
          <w:sz w:val="24"/>
          <w:szCs w:val="24"/>
        </w:rPr>
        <w:t>the</w:t>
      </w:r>
      <w:r w:rsidR="00C72FE9" w:rsidRPr="00C72FE9">
        <w:rPr>
          <w:rFonts w:ascii="Georgia" w:hAnsi="Georgia"/>
          <w:i/>
          <w:iCs/>
          <w:sz w:val="24"/>
          <w:szCs w:val="24"/>
        </w:rPr>
        <w:t xml:space="preserve"> crown of life</w:t>
      </w:r>
      <w:r w:rsidR="00C72FE9">
        <w:rPr>
          <w:rFonts w:ascii="Georgia" w:hAnsi="Georgia"/>
          <w:sz w:val="24"/>
          <w:szCs w:val="24"/>
        </w:rPr>
        <w:t>” (Jam. 1:12; Rev 2:10), and “</w:t>
      </w:r>
      <w:r w:rsidR="00C72FE9" w:rsidRPr="00C72FE9">
        <w:rPr>
          <w:rFonts w:ascii="Georgia" w:hAnsi="Georgia"/>
          <w:i/>
          <w:iCs/>
          <w:sz w:val="24"/>
          <w:szCs w:val="24"/>
        </w:rPr>
        <w:t>a crown of glory</w:t>
      </w:r>
      <w:r w:rsidR="00C72FE9">
        <w:rPr>
          <w:rFonts w:ascii="Georgia" w:hAnsi="Georgia"/>
          <w:sz w:val="24"/>
          <w:szCs w:val="24"/>
        </w:rPr>
        <w:t>” (I Pet. 5:4).</w:t>
      </w:r>
    </w:p>
    <w:p w14:paraId="708C3419" w14:textId="77777777" w:rsidR="00E42A9C" w:rsidRDefault="00E42A9C">
      <w:pPr>
        <w:rPr>
          <w:rFonts w:ascii="Georgia" w:hAnsi="Georgia"/>
          <w:sz w:val="24"/>
          <w:szCs w:val="24"/>
        </w:rPr>
      </w:pPr>
      <w:r>
        <w:rPr>
          <w:rFonts w:ascii="Georgia" w:hAnsi="Georgia"/>
          <w:sz w:val="24"/>
          <w:szCs w:val="24"/>
        </w:rPr>
        <w:t xml:space="preserve">Benita’s dad and mom have lived their Dash.  My dad has lived his Dash.  </w:t>
      </w:r>
      <w:proofErr w:type="gramStart"/>
      <w:r>
        <w:rPr>
          <w:rFonts w:ascii="Georgia" w:hAnsi="Georgia"/>
          <w:sz w:val="24"/>
          <w:szCs w:val="24"/>
        </w:rPr>
        <w:t>I’m</w:t>
      </w:r>
      <w:proofErr w:type="gramEnd"/>
      <w:r>
        <w:rPr>
          <w:rFonts w:ascii="Georgia" w:hAnsi="Georgia"/>
          <w:sz w:val="24"/>
          <w:szCs w:val="24"/>
        </w:rPr>
        <w:t xml:space="preserve"> still working on my Dash.  So are </w:t>
      </w:r>
      <w:proofErr w:type="gramStart"/>
      <w:r>
        <w:rPr>
          <w:rFonts w:ascii="Georgia" w:hAnsi="Georgia"/>
          <w:sz w:val="24"/>
          <w:szCs w:val="24"/>
        </w:rPr>
        <w:t>you.</w:t>
      </w:r>
      <w:proofErr w:type="gramEnd"/>
      <w:r>
        <w:rPr>
          <w:rFonts w:ascii="Georgia" w:hAnsi="Georgia"/>
          <w:sz w:val="24"/>
          <w:szCs w:val="24"/>
        </w:rPr>
        <w:t xml:space="preserve">  But, just as it is “</w:t>
      </w:r>
      <w:r w:rsidRPr="00E42A9C">
        <w:rPr>
          <w:rFonts w:ascii="Georgia" w:hAnsi="Georgia"/>
          <w:i/>
          <w:iCs/>
          <w:sz w:val="24"/>
          <w:szCs w:val="24"/>
        </w:rPr>
        <w:t>appointed for men to die once, but after this the judgment</w:t>
      </w:r>
      <w:r>
        <w:rPr>
          <w:rFonts w:ascii="Georgia" w:hAnsi="Georgia"/>
          <w:sz w:val="24"/>
          <w:szCs w:val="24"/>
        </w:rPr>
        <w:t xml:space="preserve">” (Heb. 9:27), so one day our Dash will be followed by our DOD and we must then kneel before the Lord </w:t>
      </w:r>
      <w:r w:rsidRPr="00E42A9C">
        <w:rPr>
          <w:rFonts w:ascii="Georgia" w:hAnsi="Georgia"/>
          <w:i/>
          <w:iCs/>
          <w:sz w:val="24"/>
          <w:szCs w:val="24"/>
        </w:rPr>
        <w:t>“</w:t>
      </w:r>
      <w:r w:rsidRPr="00E42A9C">
        <w:rPr>
          <w:rFonts w:ascii="Georgia" w:hAnsi="Georgia"/>
          <w:i/>
          <w:iCs/>
          <w:sz w:val="24"/>
          <w:szCs w:val="24"/>
        </w:rPr>
        <w:t>who will both bring to light the hidden things of darkness and reveal the counsels of the hearts</w:t>
      </w:r>
      <w:r w:rsidRPr="00E42A9C">
        <w:rPr>
          <w:rFonts w:ascii="Georgia" w:hAnsi="Georgia"/>
          <w:i/>
          <w:iCs/>
          <w:sz w:val="24"/>
          <w:szCs w:val="24"/>
        </w:rPr>
        <w:t xml:space="preserve">” </w:t>
      </w:r>
      <w:r w:rsidRPr="00E42A9C">
        <w:rPr>
          <w:rFonts w:ascii="Georgia" w:hAnsi="Georgia"/>
          <w:sz w:val="24"/>
          <w:szCs w:val="24"/>
        </w:rPr>
        <w:t>(I Cor. 4:5).</w:t>
      </w:r>
      <w:r>
        <w:rPr>
          <w:rFonts w:ascii="Georgia" w:hAnsi="Georgia"/>
          <w:i/>
          <w:iCs/>
          <w:sz w:val="24"/>
          <w:szCs w:val="24"/>
        </w:rPr>
        <w:t xml:space="preserve">  </w:t>
      </w:r>
      <w:r w:rsidRPr="00E42A9C">
        <w:rPr>
          <w:rFonts w:ascii="Georgia" w:hAnsi="Georgia"/>
          <w:i/>
          <w:iCs/>
          <w:sz w:val="24"/>
          <w:szCs w:val="24"/>
        </w:rPr>
        <w:t xml:space="preserve"> </w:t>
      </w:r>
    </w:p>
    <w:p w14:paraId="216DD3AD" w14:textId="77777777" w:rsidR="00E42A9C" w:rsidRDefault="00E42A9C">
      <w:pPr>
        <w:rPr>
          <w:rFonts w:ascii="Georgia" w:hAnsi="Georgia"/>
          <w:sz w:val="24"/>
          <w:szCs w:val="24"/>
        </w:rPr>
      </w:pPr>
      <w:r>
        <w:rPr>
          <w:rFonts w:ascii="Georgia" w:hAnsi="Georgia"/>
          <w:sz w:val="24"/>
          <w:szCs w:val="24"/>
        </w:rPr>
        <w:t>Until then… “Are you ready?  Are you ready?  Are you ready for the judgment day?”</w:t>
      </w:r>
    </w:p>
    <w:p w14:paraId="4FE1E3BD" w14:textId="3B51BDBD" w:rsidR="00E42A9C" w:rsidRDefault="00E42A9C">
      <w:pPr>
        <w:rPr>
          <w:rFonts w:ascii="Georgia" w:hAnsi="Georgia"/>
          <w:sz w:val="24"/>
          <w:szCs w:val="24"/>
        </w:rPr>
      </w:pPr>
      <w:r>
        <w:rPr>
          <w:rFonts w:ascii="Georgia" w:hAnsi="Georgia"/>
          <w:sz w:val="24"/>
          <w:szCs w:val="24"/>
        </w:rPr>
        <w:t>God loves you, and so do I.</w:t>
      </w:r>
      <w:r w:rsidR="00980E73">
        <w:rPr>
          <w:rFonts w:ascii="Georgia" w:hAnsi="Georgia"/>
          <w:sz w:val="24"/>
          <w:szCs w:val="24"/>
        </w:rPr>
        <w:t xml:space="preserve">  Live your dash well.</w:t>
      </w:r>
    </w:p>
    <w:p w14:paraId="1AAE65CB" w14:textId="3CE66539" w:rsidR="00AA7AC3" w:rsidRPr="00122768" w:rsidRDefault="00E42A9C">
      <w:pPr>
        <w:rPr>
          <w:rFonts w:ascii="Georgia" w:hAnsi="Georgia"/>
          <w:i/>
          <w:iCs/>
          <w:sz w:val="24"/>
          <w:szCs w:val="24"/>
        </w:rPr>
      </w:pPr>
      <w:r>
        <w:rPr>
          <w:rFonts w:ascii="Georgia" w:hAnsi="Georgia"/>
          <w:sz w:val="24"/>
          <w:szCs w:val="24"/>
        </w:rPr>
        <w:t>Rick</w:t>
      </w:r>
      <w:r w:rsidRPr="00E42A9C">
        <w:rPr>
          <w:rFonts w:ascii="Georgia" w:hAnsi="Georgia"/>
          <w:i/>
          <w:iCs/>
          <w:sz w:val="24"/>
          <w:szCs w:val="24"/>
        </w:rPr>
        <w:t xml:space="preserve"> </w:t>
      </w:r>
      <w:r w:rsidRPr="00E42A9C">
        <w:rPr>
          <w:rFonts w:ascii="Georgia" w:hAnsi="Georgia"/>
          <w:i/>
          <w:iCs/>
          <w:sz w:val="24"/>
          <w:szCs w:val="24"/>
        </w:rPr>
        <w:t xml:space="preserve"> </w:t>
      </w:r>
    </w:p>
    <w:sectPr w:rsidR="00AA7AC3" w:rsidRPr="00122768" w:rsidSect="00E42A9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66"/>
    <w:rsid w:val="000A4140"/>
    <w:rsid w:val="00122768"/>
    <w:rsid w:val="00330766"/>
    <w:rsid w:val="003C1518"/>
    <w:rsid w:val="003C2C44"/>
    <w:rsid w:val="00411A9D"/>
    <w:rsid w:val="00632DA9"/>
    <w:rsid w:val="00762165"/>
    <w:rsid w:val="00822F03"/>
    <w:rsid w:val="00893730"/>
    <w:rsid w:val="00961A85"/>
    <w:rsid w:val="009630E9"/>
    <w:rsid w:val="00980E73"/>
    <w:rsid w:val="00AA7AC3"/>
    <w:rsid w:val="00C72FE9"/>
    <w:rsid w:val="00D17D39"/>
    <w:rsid w:val="00D40364"/>
    <w:rsid w:val="00DF0195"/>
    <w:rsid w:val="00E42A9C"/>
    <w:rsid w:val="00F624B6"/>
    <w:rsid w:val="00F6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4F28"/>
  <w15:chartTrackingRefBased/>
  <w15:docId w15:val="{BD23FBD0-7478-4F93-BAE2-2292162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rsid w:val="003C2C44"/>
  </w:style>
  <w:style w:type="character" w:styleId="Hyperlink">
    <w:name w:val="Hyperlink"/>
    <w:basedOn w:val="DefaultParagraphFont"/>
    <w:uiPriority w:val="99"/>
    <w:semiHidden/>
    <w:unhideWhenUsed/>
    <w:rsid w:val="003C2C44"/>
    <w:rPr>
      <w:color w:val="0000FF"/>
      <w:u w:val="single"/>
    </w:rPr>
  </w:style>
  <w:style w:type="character" w:customStyle="1" w:styleId="place">
    <w:name w:val="place"/>
    <w:basedOn w:val="DefaultParagraphFont"/>
    <w:rsid w:val="003C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36725">
      <w:bodyDiv w:val="1"/>
      <w:marLeft w:val="0"/>
      <w:marRight w:val="0"/>
      <w:marTop w:val="0"/>
      <w:marBottom w:val="0"/>
      <w:divBdr>
        <w:top w:val="none" w:sz="0" w:space="0" w:color="auto"/>
        <w:left w:val="none" w:sz="0" w:space="0" w:color="auto"/>
        <w:bottom w:val="none" w:sz="0" w:space="0" w:color="auto"/>
        <w:right w:val="none" w:sz="0" w:space="0" w:color="auto"/>
      </w:divBdr>
      <w:divsChild>
        <w:div w:id="927082790">
          <w:marLeft w:val="0"/>
          <w:marRight w:val="0"/>
          <w:marTop w:val="0"/>
          <w:marBottom w:val="0"/>
          <w:divBdr>
            <w:top w:val="none" w:sz="0" w:space="0" w:color="auto"/>
            <w:left w:val="none" w:sz="0" w:space="0" w:color="auto"/>
            <w:bottom w:val="none" w:sz="0" w:space="0" w:color="auto"/>
            <w:right w:val="none" w:sz="0" w:space="0" w:color="auto"/>
          </w:divBdr>
        </w:div>
        <w:div w:id="527569051">
          <w:marLeft w:val="0"/>
          <w:marRight w:val="0"/>
          <w:marTop w:val="0"/>
          <w:marBottom w:val="0"/>
          <w:divBdr>
            <w:top w:val="none" w:sz="0" w:space="0" w:color="auto"/>
            <w:left w:val="none" w:sz="0" w:space="0" w:color="auto"/>
            <w:bottom w:val="none" w:sz="0" w:space="0" w:color="auto"/>
            <w:right w:val="none" w:sz="0" w:space="0" w:color="auto"/>
          </w:divBdr>
        </w:div>
        <w:div w:id="33253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2020-07-09T19:29:00Z</cp:lastPrinted>
  <dcterms:created xsi:type="dcterms:W3CDTF">2020-07-09T15:48:00Z</dcterms:created>
  <dcterms:modified xsi:type="dcterms:W3CDTF">2020-07-09T19:47:00Z</dcterms:modified>
</cp:coreProperties>
</file>